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C0" w:rsidRPr="00E4102F" w:rsidRDefault="0055160D" w:rsidP="00E4102F">
      <w:pPr>
        <w:pStyle w:val="10"/>
        <w:keepNext/>
        <w:keepLines/>
        <w:shd w:val="clear" w:color="auto" w:fill="auto"/>
        <w:spacing w:after="0" w:line="240" w:lineRule="auto"/>
        <w:jc w:val="both"/>
        <w:rPr>
          <w:i w:val="0"/>
        </w:rPr>
      </w:pPr>
      <w:bookmarkStart w:id="0" w:name="bookmark0"/>
      <w:bookmarkStart w:id="1" w:name="_GoBack"/>
      <w:bookmarkEnd w:id="1"/>
      <w:r w:rsidRPr="00E4102F">
        <w:rPr>
          <w:i w:val="0"/>
        </w:rPr>
        <w:t>Начинающему ИП</w:t>
      </w:r>
      <w:bookmarkEnd w:id="0"/>
    </w:p>
    <w:p w:rsidR="00E4102F" w:rsidRDefault="00E4102F" w:rsidP="00E4102F">
      <w:pPr>
        <w:pStyle w:val="30"/>
        <w:shd w:val="clear" w:color="auto" w:fill="auto"/>
        <w:spacing w:before="0" w:after="0" w:line="240" w:lineRule="auto"/>
        <w:jc w:val="both"/>
        <w:rPr>
          <w:rStyle w:val="31"/>
          <w:rFonts w:ascii="Times New Roman" w:hAnsi="Times New Roman" w:cs="Times New Roman"/>
          <w:b/>
          <w:bCs/>
        </w:rPr>
      </w:pPr>
    </w:p>
    <w:p w:rsidR="004F7DC0" w:rsidRPr="00E4102F" w:rsidRDefault="0055160D" w:rsidP="00E4102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31"/>
          <w:rFonts w:ascii="Times New Roman" w:hAnsi="Times New Roman" w:cs="Times New Roman"/>
          <w:b/>
          <w:bCs/>
          <w:sz w:val="28"/>
        </w:rPr>
        <w:t>Оценка своего потенциала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Прежде чем встать на путь предпринимательства, следует в первую очередь провести жесткую самооценку. Спросите себя — хотели бы вы стать своим собственным партнером?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Нужно подумать, ради чего вы хотите стать предпринимателем? Каковы ваши цели? Исходя из поставленной цели, вы правильно разработаете бизнес-план, определите финансовые источники и др.</w:t>
      </w:r>
    </w:p>
    <w:p w:rsidR="00E4102F" w:rsidRPr="00E4102F" w:rsidRDefault="00E4102F" w:rsidP="00E4102F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ascii="Times New Roman" w:hAnsi="Times New Roman" w:cs="Times New Roman"/>
          <w:b/>
          <w:bCs/>
          <w:sz w:val="28"/>
        </w:rPr>
      </w:pPr>
    </w:p>
    <w:p w:rsidR="004F7DC0" w:rsidRPr="00E4102F" w:rsidRDefault="0055160D" w:rsidP="00E4102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31"/>
          <w:rFonts w:ascii="Times New Roman" w:hAnsi="Times New Roman" w:cs="Times New Roman"/>
          <w:b/>
          <w:bCs/>
          <w:sz w:val="28"/>
        </w:rPr>
        <w:t>Спросите себя: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Готовы ли вы постоянно жить в условиях большой неопределенности? Неопределенность — естественный спутник всякого предпринимателя.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Готовы ли вы постоянно отвечать не только за себя, но и за тех, кто на вас работает? Предприниматель как работодатель всегда должен думать о благополучии своих работников.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Предпринимательство невозможно без самообразования. Сможете ли вы постоянно напряженно учиться? Понадобится изучить тысячи правил, особенностей, нюансов делового мира, десятки законов и постановлений.</w:t>
      </w:r>
    </w:p>
    <w:p w:rsidR="00E4102F" w:rsidRPr="00E4102F" w:rsidRDefault="00E4102F" w:rsidP="00E4102F">
      <w:pPr>
        <w:pStyle w:val="30"/>
        <w:shd w:val="clear" w:color="auto" w:fill="auto"/>
        <w:spacing w:before="0" w:after="0" w:line="240" w:lineRule="auto"/>
        <w:jc w:val="both"/>
        <w:rPr>
          <w:rStyle w:val="31"/>
          <w:rFonts w:ascii="Times New Roman" w:hAnsi="Times New Roman" w:cs="Times New Roman"/>
          <w:b/>
          <w:bCs/>
          <w:sz w:val="28"/>
        </w:rPr>
      </w:pPr>
    </w:p>
    <w:p w:rsidR="004F7DC0" w:rsidRPr="00E4102F" w:rsidRDefault="0055160D" w:rsidP="00E4102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31"/>
          <w:rFonts w:ascii="Times New Roman" w:hAnsi="Times New Roman" w:cs="Times New Roman"/>
          <w:b/>
          <w:bCs/>
          <w:sz w:val="28"/>
        </w:rPr>
        <w:t>Несколько полезных советов: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Беритесь за тот вид деятельности, который вам знаком; еще лучше, если вы его знаете досконально.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Не начинайте новое дело с наскока, не проведя некоторых маркетинговых исследований, не оценив свои силы. И даже написав успешный бизнес-план, не надейтесь, что все пойдет как по маслу. Всего предусмотреть нельзя.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Можно, конечно, взять большой кредит, вложить его разом в новое дело и добиться успеха. Но бизнес, выросший на пустом месте в очень короткий срок — может оказаться столь же хрупким, как и карточный домик. Любое непредвиденное обстоятельство может разом все разрушить.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По возможности, не копируйте чужой бизнес, лучшим вариантом является создание собственной ниши на рынке, иначе вы окажетесь одним из многочисленных бизнесменов на рынке с высочайшей конкуренцией.</w:t>
      </w:r>
    </w:p>
    <w:p w:rsidR="004F7DC0" w:rsidRPr="00E4102F" w:rsidRDefault="0055160D" w:rsidP="00E4102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02F">
        <w:rPr>
          <w:rStyle w:val="41"/>
          <w:rFonts w:ascii="Times New Roman" w:hAnsi="Times New Roman" w:cs="Times New Roman"/>
          <w:sz w:val="28"/>
        </w:rPr>
        <w:t>Важно выбрать подходящий именно вам бизнес. Предпринимательство имеет свойство затягивать человека, вытесняя развлечения и личную жизнь, поэтому постарайтесь найти такую деятельность, которой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Представители малого бизнеса чаще всего выбирают статус индивидуального предпринимателя. Обычно это деятельность в сфере розничной торговли, общественного питания и прочих услуг, оказываемых населению.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 xml:space="preserve">Индивидуальным предпринимателям предоставлено больше свободы в обращении с денежной наличностью. Учет у индивидуального предпринимателя проще и не требует глубоких познаний в области </w:t>
      </w:r>
      <w:r w:rsidRPr="00E4102F">
        <w:rPr>
          <w:rStyle w:val="21"/>
          <w:sz w:val="28"/>
        </w:rPr>
        <w:lastRenderedPageBreak/>
        <w:t>бухгалтерского учета.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Но в случае банкротства индивидуальный предприниматель отвечает всем своим личным имуществом.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При регистрации в качестве юридического лица наиболее распространенная форма - общество с ограниченной ответственностью.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Достоинства данной организационно-правовой формы заключаются в том, что ответственность участника общества ограничена суммой вклада и выйти из общества можно в любое время. Однако при выходе участника из состава общества может возникнуть возможность финансового кризиса в связи с выплатой участнику его доли в имуществе общества.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Для открытия счета в банке предприниматель обязан представить в учреждение банка следующие документы: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заявление на открытие счета;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свидетельство о государственной регистрации;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свидетельство о постановке на учет в налоговом органе;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left="460" w:firstLine="709"/>
        <w:rPr>
          <w:sz w:val="28"/>
        </w:rPr>
      </w:pPr>
      <w:r w:rsidRPr="00E4102F">
        <w:rPr>
          <w:rStyle w:val="21"/>
          <w:sz w:val="28"/>
        </w:rPr>
        <w:t>банковскую карточку с образцами подписей, оформленную в установленном порядке и заверенную нотариально.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Заявление на открытие счета и карточка с образцами подписей не заверяются печатью. Расчетно-денежные документы индивидуальных предпринимателей также не заверяются печатью - банк принимает их при наличии одной из подписей, указанной в карточке с образцами подписей.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На основании доверенности предпринимателя, оформленной нотариально, счетом могут распоряжаться другие лица (например, бухгалтер, работающий по трудовому договору).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С 1 января 2015 года индивидуальные предприниматели не обязаны в течение 7 рабочих дней представлять в налоговый орган по месту жительства</w:t>
      </w:r>
      <w:hyperlink r:id="rId9" w:history="1">
        <w:r w:rsidRPr="00E4102F">
          <w:rPr>
            <w:rStyle w:val="a3"/>
            <w:sz w:val="28"/>
          </w:rPr>
          <w:t xml:space="preserve"> сообщение об открытии или закрытии счета,</w:t>
        </w:r>
      </w:hyperlink>
      <w:r w:rsidRPr="00E4102F">
        <w:rPr>
          <w:rStyle w:val="21"/>
          <w:sz w:val="28"/>
        </w:rPr>
        <w:t xml:space="preserve"> используемых в предпринимательской деятельности.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В свою очередь, банк обязан в 5-дневный срок сообщить налоговому органу по месту учета индивидуального предпринимателя информацию об открытии, закрытии или смене реквизитов его счета.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В настоящее время у индивидуальных предпринимателей нет необходимости в подаче заявления о постановке на учет в налоговом органе, поскольку их постановка осуществляется на основе сведений, содержащихся в Едином государственном реестре индивидуальных предпринимателей.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Постановка на учет осуществляется бесплатно.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При постановке на учет в налоговом органе каждому налогоплательщику присваивается единый по всем видам налогов и сборов и на всей территории Российской Федерации индентификационный номер налогоплательщика (ИНН), который налогоплательщики указывают во всех подаваемых в налоговый орган декларациях, отчетах, заявлениях и других документах.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 xml:space="preserve">В свою очередь, для индивидуальных предпринимателей предусмотрена обязанность постановки на учет в налоговых органах по иным основаниям, предусмотренным Налоговым кодексом Российской Федерации, в частности в </w:t>
      </w:r>
      <w:r w:rsidRPr="00E4102F">
        <w:rPr>
          <w:rStyle w:val="21"/>
          <w:sz w:val="28"/>
        </w:rPr>
        <w:lastRenderedPageBreak/>
        <w:t>качестве плательщиков единого налога на вмененный доход (ЕНВД). Т.е. налогоплательщики, осуществляющие предпринимательскую деятельность, переведенную на уплату единого налога на вмененный доход для отдельных видов деятельности, обязаны встать на учет в налоговых органах по месту осуществления этой деятельности в срок не позднее 5 дней с начала её осуществления, подав заявление</w:t>
      </w:r>
      <w:hyperlink r:id="rId10" w:history="1">
        <w:r w:rsidRPr="00E4102F">
          <w:rPr>
            <w:rStyle w:val="a3"/>
            <w:sz w:val="28"/>
          </w:rPr>
          <w:t xml:space="preserve"> по</w:t>
        </w:r>
      </w:hyperlink>
      <w:r w:rsidRPr="00E4102F">
        <w:rPr>
          <w:rStyle w:val="22"/>
          <w:sz w:val="28"/>
        </w:rPr>
        <w:t xml:space="preserve"> </w:t>
      </w:r>
      <w:hyperlink r:id="rId11" w:history="1">
        <w:r w:rsidRPr="00E4102F">
          <w:rPr>
            <w:rStyle w:val="a3"/>
            <w:sz w:val="28"/>
          </w:rPr>
          <w:t>форме ЕНВД-2</w:t>
        </w:r>
      </w:hyperlink>
      <w:r w:rsidRPr="00E4102F">
        <w:rPr>
          <w:rStyle w:val="21"/>
          <w:sz w:val="28"/>
        </w:rPr>
        <w:t>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Постановка на учет индивидуального предпринимателя, осуществляющего деятельность, подпадающую под уплату ЕНВД, на территории нескольких муниципальных образований, в которых действуют разные налоговые инспекции, производится в налоговом органе, на подведомственной территории которого расположено место осуществления предпринимательской деятельности, указанное первым в заявлении о постановке на учет.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Регистрация в органах государственных внебюджетных фондов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В настоящее время действует принцип так называемого «одного окна», когда на налоговые органы возложена обязанность в течение 5 рабочих дней с даты государственной регистрации индивидуального предпринимателя и (или) внесения изменений в ЕГРИП представить сведения об индивидуальном предпринимателе: в территориальные органы Пенсионного фонда Российской Федерации (ПФР), в региональные отделения Фонда социального страхования Российской Федерации (ФСС РФ), в территориальные фонды обязательного медицинского страхования (ТФОМС).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Таким образом, регистрация индивидуальных предпринимателей в территориальных отделениях ПФР не требует представления каких-либо документов в соответствующее отделение фонда. Территориальный орган ПФР, осуществив регистрацию индивидуального предпринимателя и присвоив регистрационный номер страхователя, сообщает в регистрирующий (налоговый) орган сведения о дате регистрации индивидуального предпринимателя в качестве страхователя, его регистрационный номер и наименование органа, осуществившего указанную регистрацию, для включения этих сведений в ЕГРИП.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После осуществления регистрации в отделении ПФР (территориальном органе ПФР) страхователю выдается (направляется по почте) Уведомление о регистрации физического лица в территориальном органе ПФР по месту жительства. Кроме того, индивидуальный предприниматель, запросив в налоговом органе выписку из ЕГРИП, также может получить сведения о регистрации в качестве страхователя в территориальном отделении ПФР.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 xml:space="preserve">В свою очередь индивидуальные предприниматели, принимающие наемных работников по трудовым договорам, обязаны в 30-дневный срок с даты заключения таких договоров самостоятельно зарегистрироваться в территориальном органе ПФР в качестве работодателей, осуществляющих выплаты физическим лицам, а также в течение 10 дней с даты заключения с первым из работников договора, предусматривающего уплату взносов на обязательное страхование от несчастных случаев на производстве и </w:t>
      </w:r>
      <w:r w:rsidRPr="00E4102F">
        <w:rPr>
          <w:rStyle w:val="21"/>
          <w:sz w:val="28"/>
        </w:rPr>
        <w:lastRenderedPageBreak/>
        <w:t>профзаболеваний, - в региональном отделении ФСС РФ.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Регистрация в территориальных органах физического лица - работодателя осуществляется на основании</w:t>
      </w:r>
      <w:hyperlink r:id="rId12" w:history="1">
        <w:r w:rsidRPr="00E4102F">
          <w:rPr>
            <w:rStyle w:val="a3"/>
            <w:sz w:val="28"/>
          </w:rPr>
          <w:t xml:space="preserve"> заявления </w:t>
        </w:r>
      </w:hyperlink>
      <w:r w:rsidRPr="00E4102F">
        <w:rPr>
          <w:rStyle w:val="21"/>
          <w:sz w:val="28"/>
        </w:rPr>
        <w:t>и представленных одновременно заверенных в установленном порядке копий: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269"/>
        <w:rPr>
          <w:sz w:val="28"/>
        </w:rPr>
      </w:pPr>
      <w:r w:rsidRPr="00E4102F">
        <w:rPr>
          <w:rStyle w:val="21"/>
          <w:sz w:val="28"/>
        </w:rPr>
        <w:t>свидетельства о государственной регистрации индивидуального предпринимателя или лицензии на осуществление определенной деятельности;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269"/>
        <w:rPr>
          <w:sz w:val="28"/>
        </w:rPr>
      </w:pPr>
      <w:r w:rsidRPr="00E4102F">
        <w:rPr>
          <w:rStyle w:val="21"/>
          <w:sz w:val="28"/>
        </w:rPr>
        <w:t>документов, удостоверяющих личность страхователя и подтверждающих регистрацию по месту жительства;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269"/>
        <w:rPr>
          <w:sz w:val="28"/>
        </w:rPr>
      </w:pPr>
      <w:r w:rsidRPr="00E4102F">
        <w:rPr>
          <w:rStyle w:val="21"/>
          <w:sz w:val="28"/>
        </w:rPr>
        <w:t>свидетельство о постановке на учет в налоговом органе;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269"/>
        <w:rPr>
          <w:sz w:val="28"/>
        </w:rPr>
      </w:pPr>
      <w:r w:rsidRPr="00E4102F">
        <w:rPr>
          <w:rStyle w:val="21"/>
          <w:sz w:val="28"/>
        </w:rPr>
        <w:t>документов, подтверждающих наличие возложенной обязанности уплачивать страховые взносы на обязательное пенсионное страхование (трудовые договора, договора гражданско-правового характера, предметом которого является выполнение работ и оказание услуг и др.).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Регистрация страхователей, добровольно вступивших в правоотношения по обязательному пенсионному страхованию, осуществляется также на основании</w:t>
      </w:r>
      <w:hyperlink r:id="rId13" w:history="1">
        <w:r w:rsidRPr="00E4102F">
          <w:rPr>
            <w:rStyle w:val="a3"/>
            <w:sz w:val="28"/>
          </w:rPr>
          <w:t xml:space="preserve"> заявления</w:t>
        </w:r>
      </w:hyperlink>
      <w:r w:rsidRPr="00E4102F">
        <w:rPr>
          <w:rStyle w:val="21"/>
          <w:sz w:val="28"/>
        </w:rPr>
        <w:t>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Регистрация индивидуальных предпринимателей - работодателей осуществляется в исполнительных органах ФСС РФ на основани</w:t>
      </w:r>
      <w:hyperlink r:id="rId14" w:history="1">
        <w:r w:rsidRPr="00E4102F">
          <w:rPr>
            <w:rStyle w:val="a3"/>
            <w:sz w:val="28"/>
          </w:rPr>
          <w:t>изаявления</w:t>
        </w:r>
      </w:hyperlink>
      <w:r w:rsidRPr="00E4102F">
        <w:rPr>
          <w:rStyle w:val="24"/>
          <w:sz w:val="28"/>
        </w:rPr>
        <w:t xml:space="preserve">. </w:t>
      </w:r>
      <w:r w:rsidRPr="00E4102F">
        <w:rPr>
          <w:rStyle w:val="21"/>
          <w:sz w:val="28"/>
        </w:rPr>
        <w:t>Одновременно предъявляется паспорт и представляются копии следующих документов: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свидетельства о государственной регистрации индивидуального предпринимателя или лицензии на осуществление определенной деятельности;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свидетельство о постановке на учет в налоговом органе;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трудовых книжек нанимаемых им работников;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гражданско-правовых договоров 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лиц;</w:t>
      </w:r>
    </w:p>
    <w:p w:rsidR="004F7DC0" w:rsidRPr="00E4102F" w:rsidRDefault="0055160D" w:rsidP="00E4102F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440" w:firstLine="709"/>
        <w:rPr>
          <w:sz w:val="28"/>
        </w:rPr>
      </w:pPr>
      <w:r w:rsidRPr="00E4102F">
        <w:rPr>
          <w:rStyle w:val="21"/>
          <w:sz w:val="28"/>
        </w:rPr>
        <w:t>справку банка об открытии счета (при наличии счета).</w:t>
      </w:r>
    </w:p>
    <w:p w:rsidR="004F7DC0" w:rsidRPr="00E4102F" w:rsidRDefault="0055160D" w:rsidP="00E4102F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E4102F">
        <w:rPr>
          <w:rStyle w:val="21"/>
          <w:sz w:val="28"/>
        </w:rPr>
        <w:t>Копии представляемых документов должны быть заверены в установленном порядке. При этом предпринимателю выдается Извещение о регистрации в качестве страхователя, которое направляется письмом по месту жительства.</w:t>
      </w:r>
    </w:p>
    <w:sectPr w:rsidR="004F7DC0" w:rsidRPr="00E4102F">
      <w:pgSz w:w="11900" w:h="16840"/>
      <w:pgMar w:top="1138" w:right="836" w:bottom="1287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B2" w:rsidRDefault="00770FB2">
      <w:r>
        <w:separator/>
      </w:r>
    </w:p>
  </w:endnote>
  <w:endnote w:type="continuationSeparator" w:id="0">
    <w:p w:rsidR="00770FB2" w:rsidRDefault="0077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B2" w:rsidRDefault="00770FB2"/>
  </w:footnote>
  <w:footnote w:type="continuationSeparator" w:id="0">
    <w:p w:rsidR="00770FB2" w:rsidRDefault="00770F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48"/>
    <w:multiLevelType w:val="multilevel"/>
    <w:tmpl w:val="4FFA8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0"/>
    <w:rsid w:val="004F7DC0"/>
    <w:rsid w:val="0055160D"/>
    <w:rsid w:val="00752739"/>
    <w:rsid w:val="00770FB2"/>
    <w:rsid w:val="00C201CE"/>
    <w:rsid w:val="00E4102F"/>
    <w:rsid w:val="00E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240" w:line="0" w:lineRule="atLeast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12" w:lineRule="exact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240" w:line="0" w:lineRule="atLeast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12" w:lineRule="exact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.iskitim-r.ru/DswMedia/pfr(dobrvznosyi)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b.iskitim-r.ru/DswMedia/pfr(dlyarabotodateley)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.iskitim-r.ru/DswMedia/forma-envd-2-blank.xls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b.iskitim-r.ru/DswMedia/forma-envd-2-blank.xl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b.iskitim-r.ru/DswMedia/schet.rtf" TargetMode="External"/><Relationship Id="rId14" Type="http://schemas.openxmlformats.org/officeDocument/2006/relationships/hyperlink" Target="http://mb.iskitim-r.ru/DswMedia/fss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027D-8D7E-4F86-B9C0-2B3DD25C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2022-04-04T09:10:00Z</dcterms:created>
  <dcterms:modified xsi:type="dcterms:W3CDTF">2022-04-04T09:10:00Z</dcterms:modified>
</cp:coreProperties>
</file>