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7" w:rsidRPr="0003639E" w:rsidRDefault="00B1469D" w:rsidP="0003639E">
      <w:pPr>
        <w:pStyle w:val="20"/>
        <w:shd w:val="clear" w:color="auto" w:fill="auto"/>
        <w:spacing w:after="715" w:line="180" w:lineRule="exact"/>
        <w:jc w:val="center"/>
        <w:rPr>
          <w:b/>
          <w:sz w:val="20"/>
        </w:rPr>
      </w:pPr>
      <w:bookmarkStart w:id="0" w:name="_GoBack"/>
      <w:bookmarkEnd w:id="0"/>
      <w:r w:rsidRPr="0003639E">
        <w:rPr>
          <w:b/>
          <w:sz w:val="20"/>
        </w:rPr>
        <w:t>Лицензирование</w:t>
      </w:r>
    </w:p>
    <w:p w:rsidR="00E778A7" w:rsidRDefault="00B1469D" w:rsidP="0003639E">
      <w:pPr>
        <w:pStyle w:val="30"/>
        <w:shd w:val="clear" w:color="auto" w:fill="auto"/>
        <w:spacing w:before="0"/>
        <w:ind w:firstLine="709"/>
      </w:pPr>
      <w:r>
        <w:rPr>
          <w:rStyle w:val="31"/>
          <w:b/>
          <w:bCs/>
        </w:rPr>
        <w:t>Продажа алкогольной продукции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 поставкой и (или) розничной продажей алкогольной продукции могут заниматься только организациями при наличии соответствующих лицензий.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 xml:space="preserve">Ограничение, в силу которого лицензии выдаются только организациям и только организации вправе осуществлять розничную продажу алкогольной продукции при наличии соответствующих лицензий, не может рассматриваться и как нарушающее конституционное право каждого на свободное использование своих способностей и имущества для осуществления предпринимательской деятельности, а также конституционный принцип равенства, который, согласно правовой позиции Конституционного Суда Российской Федерации, выраженной в Определении от 8 ноября 2005 года </w:t>
      </w:r>
      <w:r>
        <w:rPr>
          <w:rStyle w:val="21"/>
          <w:lang w:val="en-US" w:eastAsia="en-US" w:bidi="en-US"/>
        </w:rPr>
        <w:t>N</w:t>
      </w:r>
      <w:r w:rsidRPr="0041131B">
        <w:rPr>
          <w:rStyle w:val="21"/>
          <w:lang w:eastAsia="en-US" w:bidi="en-US"/>
        </w:rPr>
        <w:t xml:space="preserve"> </w:t>
      </w:r>
      <w:r>
        <w:rPr>
          <w:rStyle w:val="21"/>
        </w:rPr>
        <w:t>438-О, гарантирует равные права и обязанности только для субъектов, относящихся к одной и той же категории, и не исключает в отношении лиц, принадлежащих к другим категориям, возможность установления иных правовых предписаний.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Запрет индивидуальным предпринимателям осуществлять розничную продажу алкогольной продукции не препятствует им создавать организацию в любой организационно-правовой форме и в новом качестве продолжать заниматься данным видом деятельности на равных условиях с другими организациями.</w:t>
      </w:r>
    </w:p>
    <w:p w:rsidR="00E778A7" w:rsidRDefault="00B1469D" w:rsidP="0003639E">
      <w:pPr>
        <w:pStyle w:val="30"/>
        <w:shd w:val="clear" w:color="auto" w:fill="auto"/>
        <w:spacing w:before="0"/>
        <w:ind w:firstLine="709"/>
      </w:pPr>
      <w:r>
        <w:rPr>
          <w:rStyle w:val="31"/>
          <w:b/>
          <w:bCs/>
        </w:rPr>
        <w:t>Порядок лицензирования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Для получения лицензии соискатель лицензии, а таковым в соответствии с новым законом признается юридическое лицо или индивидуальный предприниматель, обратившиеся в лицензирующий орган с заявлением о предоставлении лицензии на осуществление конкретного вида деятельности, представляет в соответствующий лицензирующий орган следующие документы: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0"/>
        </w:tabs>
        <w:ind w:firstLine="709"/>
      </w:pPr>
      <w:r>
        <w:rPr>
          <w:rStyle w:val="41"/>
        </w:rPr>
        <w:t>Заявление о предоставлении лицензии, в котором указываются:</w:t>
      </w:r>
    </w:p>
    <w:p w:rsidR="00E778A7" w:rsidRDefault="00B1469D" w:rsidP="0003639E">
      <w:pPr>
        <w:pStyle w:val="2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16" w:lineRule="exact"/>
        <w:ind w:firstLine="709"/>
        <w:jc w:val="left"/>
      </w:pPr>
      <w:r>
        <w:rPr>
          <w:rStyle w:val="21"/>
        </w:rPr>
        <w:t>фамилия, имя, отчество индивидуального предпринимателя, место его жительства, адреса мест осуществления лицензируемого вида деятельности, который намерен осуществлять заявитель,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E778A7" w:rsidRDefault="00B1469D" w:rsidP="0003639E">
      <w:pPr>
        <w:pStyle w:val="2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16" w:lineRule="exact"/>
        <w:ind w:firstLine="709"/>
        <w:jc w:val="left"/>
      </w:pPr>
      <w:r>
        <w:rPr>
          <w:rStyle w:val="21"/>
        </w:rPr>
        <w:t>идентификационный номер налогоплательщика и данные документа о постановке соискателя лицензии на учет в налоговом органе;</w:t>
      </w:r>
    </w:p>
    <w:p w:rsidR="00E778A7" w:rsidRDefault="00B1469D" w:rsidP="0003639E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16" w:lineRule="exact"/>
        <w:ind w:firstLine="709"/>
        <w:jc w:val="left"/>
      </w:pPr>
      <w:r>
        <w:rPr>
          <w:rStyle w:val="21"/>
        </w:rPr>
        <w:t>лицензируемый вид деятельности в соответствии с пунктом 1 статьи 17 закона № 128-ФЗ, который соискатель лицензии намерен осуществлять.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0"/>
        </w:tabs>
        <w:ind w:left="440" w:firstLine="709"/>
        <w:jc w:val="left"/>
      </w:pPr>
      <w:r>
        <w:rPr>
          <w:rStyle w:val="41"/>
        </w:rPr>
        <w:t>Документ, подтверждающий уплату государственной пошлины за рассмотрение лицензирующим органом заявления о предоставлении лицензии.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0"/>
        </w:tabs>
        <w:ind w:left="440" w:firstLine="709"/>
        <w:jc w:val="left"/>
      </w:pPr>
      <w:r>
        <w:rPr>
          <w:rStyle w:val="41"/>
        </w:rPr>
        <w:t>Копии документов, перечень которых определяется положением о лицензировании конкретного вида деятельности и которые свидетельствуют о наличии у соискателя лицензии возможности выполнения лицензионных требований и условий, в том числе документов, наличие которых при осуществлении лицензируемого вида деятельности предусмотрено федеральными законами.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Кроме указанных документов в положениях о лицензировании конкретных видов деятельности (они будут приняты в ближайшее время) может быть предусмотрено представление иных документов, наличие которых при осуществлении конкретного вида деятельности установлено соответствующими федеральными законами, а также иными нормативными правовыми актами, принятие которых предусмотрено соответствующими федеральными законами.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Важно отметить тот факт, что не допускается требовать от соискателя лицензии представления документов, не предусмотренных настоящим Федеральным законом и иными федеральными законами.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Все документы, представленные в соответствующий лицензирующий орган для предоставления лицензии, принимаются по описи, копия которой направляется (вручается) соискателю лицензии с отметкой о дате приема документов указанным органом.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right="1200" w:firstLine="709"/>
        <w:jc w:val="left"/>
      </w:pPr>
      <w:r>
        <w:rPr>
          <w:rStyle w:val="21"/>
        </w:rPr>
        <w:t>Предприниматель должен помнить о том, что за предоставление недостоверных или искаженных сведений соискатель лицензии несет ответственность в соответствии с законодательством Российской Федерации.</w:t>
      </w:r>
    </w:p>
    <w:p w:rsidR="00E778A7" w:rsidRDefault="00B1469D" w:rsidP="0003639E">
      <w:pPr>
        <w:pStyle w:val="30"/>
        <w:shd w:val="clear" w:color="auto" w:fill="auto"/>
        <w:spacing w:before="0"/>
        <w:ind w:firstLine="709"/>
        <w:jc w:val="left"/>
      </w:pPr>
      <w:r>
        <w:rPr>
          <w:rStyle w:val="31"/>
          <w:b/>
          <w:bCs/>
        </w:rPr>
        <w:t>Порядок проведения лицензирования. Права предпринимателей при проведении данного мероприятия.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Лицензирующий орган проводит проверку полноты и достоверности сведений о соискателе лицензии, содержащихся в представленных соискателем лицензии заявлении и документах.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</w:pPr>
      <w:r>
        <w:rPr>
          <w:rStyle w:val="21"/>
        </w:rPr>
        <w:t>Затем принимает решение о предоставлении или об отказе в предоставлении лицензии в срок, не превышающий 45 дней со дня поступления заявления о предоставлении лицензии со всеми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 xml:space="preserve">необходимыми документами. Соответствующее решение оформляется приказом лицензирующего органа. 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</w:t>
      </w:r>
      <w:r>
        <w:rPr>
          <w:rStyle w:val="21"/>
        </w:rPr>
        <w:lastRenderedPageBreak/>
        <w:t>видов деятельности.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Лицензирующий орган обязан в указанный срок уведомить соискателя лицензии о принятии решения о предоставлении или об отказе в предоставлении лицензии. Уведомление о предоставлении лицензии направляется (вручается) соискателю лицензии в письменной форме с указанием реквизитов банковского счета и срока уплаты лицензионного сбора за предоставление лицензии.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Уведомление об отказе в предоставлении лицензии направляется (вручается) соискателю лицензии в письменной форме с указанием причин отказа.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 xml:space="preserve">В течение трех дней после представления соискателем лицензии документа, подтверждающего уплату лицензионного сбора за предоставление лицензии, лицензирующий орган </w:t>
      </w:r>
      <w:r>
        <w:rPr>
          <w:rStyle w:val="2Verdana"/>
        </w:rPr>
        <w:t xml:space="preserve">бесплатно </w:t>
      </w:r>
      <w:r>
        <w:rPr>
          <w:rStyle w:val="21"/>
        </w:rPr>
        <w:t>выдает лицензиату документ, подтверждающий наличие лицензии.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Лицензиат имеет право на получение дубликатов указанного документа. Однако дубликаты указанного документа предоставляются лицензиату за а плату в размере десяти рублей. Основанием отказа в предоставлении лицензии является: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left="440" w:firstLine="709"/>
        <w:jc w:val="left"/>
      </w:pPr>
      <w:r>
        <w:rPr>
          <w:rStyle w:val="41"/>
        </w:rPr>
        <w:t>наличие в документах, представленных соискателем лицензии, недостоверной или искаженной информации;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left="440" w:firstLine="709"/>
        <w:jc w:val="left"/>
      </w:pPr>
      <w:r>
        <w:rPr>
          <w:rStyle w:val="41"/>
        </w:rPr>
        <w:t>несоответствие соискателя лицензии, принадлежащих ему или используемых им объектов лицензионным требованиям и условиям.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Не допускается отказ в выдаче лицензии на основании величины объема продукции (работ, услуг), производимой или планируемой для производства соискателем лицензии.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Соискатель лицензии имеет право обжаловать в порядке, установленном законодательством Российской Федерации, отказ лицензирующего органа в предоставлении лицензии или его бездействие, то есть арбитражный суд.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Лицензиат обязан сообщить в лицензирующий орган об изменении сведений об адресах мест осуществления лицензируемого вида деятельности в срок не позднее чем через 15 дней со дня такого изменения.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В решении о предоставлении лицензии и в подтверждающем наличие лицензии документе указываются: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firstLine="709"/>
      </w:pPr>
      <w:r>
        <w:rPr>
          <w:rStyle w:val="41"/>
        </w:rPr>
        <w:t>наименование лицензирующего органа;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left="440" w:firstLine="709"/>
        <w:jc w:val="left"/>
      </w:pPr>
      <w:r>
        <w:rPr>
          <w:rStyle w:val="41"/>
        </w:rPr>
        <w:t>фамилия, имя, отчество, место жительства, адреса мест осуществления лицензируемого вида деятельности, данные документа, удостоверяющего личность, основной государственный регистрационный номер записи о государственной регистрации индивидуального предпринимателя;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firstLine="709"/>
      </w:pPr>
      <w:r>
        <w:rPr>
          <w:rStyle w:val="41"/>
        </w:rPr>
        <w:t>лицензируемый вид деятельности;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firstLine="709"/>
      </w:pPr>
      <w:r>
        <w:rPr>
          <w:rStyle w:val="41"/>
        </w:rPr>
        <w:t>срок действия лицензии;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firstLine="709"/>
      </w:pPr>
      <w:r>
        <w:rPr>
          <w:rStyle w:val="41"/>
        </w:rPr>
        <w:t>идентификационный номер налогоплательщика;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firstLine="709"/>
      </w:pPr>
      <w:r>
        <w:rPr>
          <w:rStyle w:val="41"/>
        </w:rPr>
        <w:t>номер лицензии;</w:t>
      </w:r>
    </w:p>
    <w:p w:rsidR="00E778A7" w:rsidRDefault="00B1469D" w:rsidP="0003639E">
      <w:pPr>
        <w:pStyle w:val="40"/>
        <w:numPr>
          <w:ilvl w:val="0"/>
          <w:numId w:val="1"/>
        </w:numPr>
        <w:shd w:val="clear" w:color="auto" w:fill="auto"/>
        <w:tabs>
          <w:tab w:val="left" w:pos="673"/>
        </w:tabs>
        <w:ind w:firstLine="709"/>
      </w:pPr>
      <w:r>
        <w:rPr>
          <w:rStyle w:val="41"/>
        </w:rPr>
        <w:t>дата принятия решения о предоставлении лицензии.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Срок действия лицензии не может быть менее чем 5 лет. Срок действия лицензии по его окончании может быть продлен по заявлению лицензиата.</w:t>
      </w:r>
    </w:p>
    <w:p w:rsidR="00E778A7" w:rsidRDefault="00B1469D" w:rsidP="0003639E">
      <w:pPr>
        <w:pStyle w:val="30"/>
        <w:shd w:val="clear" w:color="auto" w:fill="auto"/>
        <w:spacing w:before="0"/>
        <w:ind w:firstLine="709"/>
        <w:jc w:val="left"/>
      </w:pPr>
      <w:r>
        <w:rPr>
          <w:rStyle w:val="31"/>
          <w:b/>
          <w:bCs/>
        </w:rPr>
        <w:t>Лицензионные сборы.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За рассмотрение лицензирующим органом заявления о предоставлении лицензии взимается лицензионный сбор в размере 300 рублей, за предоставление лицензии - 1000 рублей, за переоформление документа, подтверждающего наличие лицензии - 100 рублей.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Суммы указанных в настоящей статье лицензионных сборов зачисляются в соответствующие бюджеты.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Лицензирующие органы вправе приостанавливать действие лицензии в случае привлечения лицензиата за нарушение лицензионных требований и условий к административной ответственности в порядке, установленном Кодексом Российской Федерации об административных правонарушениях.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В случае вынесения судьей решения об административном приостановлении деятельности лицензиата за нарушение лицензионных требований и условий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Лицензиат обязан уведомить в письменной форме лицензирующий орган об устранении им нарушения лицензионных требований и условий, повлекшего за собой административное приостановление деятельности лицензиата.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Действие лицензии возобновляется лицензирующим органом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административного приостановления деятельности лицензиата.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Срок действия лицензии на время приостановления ее действия не продлевается.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>В случае, если в установленный судьей срок лицензиат не устранил нарушение лицензионных требований и условий, повлекшее за собой административное приостановление деятельности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right="500" w:firstLine="709"/>
        <w:jc w:val="left"/>
      </w:pPr>
      <w:r>
        <w:rPr>
          <w:rStyle w:val="21"/>
        </w:rPr>
        <w:t>лицензиата, лицензирующий орган обязан обратиться в суд с заявлением об аннулировании лицензии.</w:t>
      </w:r>
    </w:p>
    <w:p w:rsidR="00E778A7" w:rsidRDefault="00B1469D" w:rsidP="0003639E">
      <w:pPr>
        <w:pStyle w:val="20"/>
        <w:shd w:val="clear" w:color="auto" w:fill="auto"/>
        <w:spacing w:after="0" w:line="216" w:lineRule="exact"/>
        <w:ind w:firstLine="709"/>
        <w:jc w:val="left"/>
      </w:pPr>
      <w:r>
        <w:rPr>
          <w:rStyle w:val="21"/>
        </w:rPr>
        <w:t xml:space="preserve">Лицензия аннулируется решением суда на основании рассмотрения заявления </w:t>
      </w:r>
      <w:r>
        <w:rPr>
          <w:rStyle w:val="21"/>
        </w:rPr>
        <w:lastRenderedPageBreak/>
        <w:t>лицензирующего органа.</w:t>
      </w:r>
    </w:p>
    <w:sectPr w:rsidR="00E778A7">
      <w:pgSz w:w="11900" w:h="16840"/>
      <w:pgMar w:top="1133" w:right="858" w:bottom="1200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95" w:rsidRDefault="00F45195">
      <w:r>
        <w:separator/>
      </w:r>
    </w:p>
  </w:endnote>
  <w:endnote w:type="continuationSeparator" w:id="0">
    <w:p w:rsidR="00F45195" w:rsidRDefault="00F4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95" w:rsidRDefault="00F45195"/>
  </w:footnote>
  <w:footnote w:type="continuationSeparator" w:id="0">
    <w:p w:rsidR="00F45195" w:rsidRDefault="00F451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969"/>
    <w:multiLevelType w:val="multilevel"/>
    <w:tmpl w:val="4D6A3C9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35CF1"/>
    <w:multiLevelType w:val="multilevel"/>
    <w:tmpl w:val="967C859E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7"/>
    <w:rsid w:val="0003639E"/>
    <w:rsid w:val="00264B76"/>
    <w:rsid w:val="0041131B"/>
    <w:rsid w:val="0078153F"/>
    <w:rsid w:val="00B1469D"/>
    <w:rsid w:val="00E778A7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">
    <w:name w:val="Основной текст (2) + Verdana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  <w:jc w:val="both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216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ind w:hanging="440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">
    <w:name w:val="Основной текст (2) + Verdana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  <w:jc w:val="both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216" w:lineRule="exact"/>
      <w:jc w:val="both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ind w:hanging="440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2022-04-04T09:05:00Z</dcterms:created>
  <dcterms:modified xsi:type="dcterms:W3CDTF">2022-04-04T09:05:00Z</dcterms:modified>
</cp:coreProperties>
</file>