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A7" w:rsidRPr="00C079A7" w:rsidRDefault="00C079A7" w:rsidP="00C079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48"/>
          <w:szCs w:val="48"/>
          <w:lang w:eastAsia="ru-RU"/>
        </w:rPr>
      </w:pPr>
      <w:bookmarkStart w:id="0" w:name="_GoBack"/>
      <w:bookmarkEnd w:id="0"/>
      <w:r w:rsidRPr="00C079A7">
        <w:rPr>
          <w:rFonts w:ascii="Times New Roman" w:eastAsia="Times New Roman" w:hAnsi="Times New Roman" w:cs="Times New Roman"/>
          <w:spacing w:val="-15"/>
          <w:kern w:val="36"/>
          <w:sz w:val="48"/>
          <w:szCs w:val="48"/>
          <w:lang w:eastAsia="ru-RU"/>
        </w:rPr>
        <w:t>К сведению организаций и индивидуальных предпринимателей!</w:t>
      </w:r>
    </w:p>
    <w:p w:rsidR="00C079A7" w:rsidRPr="00C079A7" w:rsidRDefault="00C079A7" w:rsidP="00C07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FDDD73" wp14:editId="70256CED">
                <wp:extent cx="300355" cy="300355"/>
                <wp:effectExtent l="0" t="0" r="0" b="0"/>
                <wp:docPr id="4" name="AutoShape 5" descr="http://www.rsuzhur.ru/news/K-svedeniyu-organizacij-i-individualnyh-predprinimatelej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D57FED" id="AutoShape 5" o:spid="_x0000_s1026" alt="http://www.rsuzhur.ru/news/K-svedeniyu-organizacij-i-individualnyh-predprinimatelej/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В соответствии с постановлением Правительства Российской Федерации от 09.08.2012 № 815 декларации об объемах розничной продажи алкогольной (в том числе пива и пивных напитков, сидра, пуаре и медовухи) представляются ежеквартально</w:t>
      </w:r>
      <w:r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 </w:t>
      </w: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,не позднее 20-го числа месяца, следующего за отчетным кварталом. Корректирующие декларации представляются до окончания квартала, следующего за отчетным кварталом. По истечении установленного срока, корректирующие декларации подаются по заявлению</w:t>
      </w:r>
      <w:r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 xml:space="preserve"> </w:t>
      </w: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о предоставлении доступа.</w:t>
      </w:r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Предоставление деклараций осуществляется посредством размещения организациями и индивидуальными предпринимателями указанных деклараций в электронном виде с использованием электронной цифровой подписи в «Личном кабинете» на официальном интернет-сайте Росалкогольрегулирования </w:t>
      </w:r>
      <w:hyperlink r:id="rId5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http://fsrar.ru/</w:t>
        </w:r>
      </w:hyperlink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Для входа в «Личный кабинет» необходимо на главной странице сайта в разделе «Электронные услуги»/«Электронные услуги для организаций»/«</w:t>
      </w:r>
      <w:hyperlink r:id="rId6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Информационная система Субъекта РФ по приему розничных деклараций</w:t>
        </w:r>
      </w:hyperlink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в «Личный кабинет».</w:t>
      </w:r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Для формирования файла декларации Росалкогольрегулированием бесплатно распространяется программа «Декларант-Алко», дистрибутив программы можно скачать в «Личном кабинете» – в разделе «Информация».</w:t>
      </w:r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i/>
          <w:iCs/>
          <w:color w:val="1B1303"/>
          <w:sz w:val="27"/>
          <w:szCs w:val="27"/>
          <w:lang w:eastAsia="ru-RU"/>
        </w:rPr>
        <w:t>Справочно: </w:t>
      </w: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Перечень уполномоченных удостоверяющих центров, входящих в единое пространство доверия сертификатов ключей проверки электронных подписей:</w:t>
      </w:r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1.ФГУП "ЦентрИнформ" (ИНН 7841016636), </w:t>
      </w:r>
      <w:hyperlink r:id="rId7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http://ca.center-inform.ru/</w:t>
        </w:r>
      </w:hyperlink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2. ЗАО «ПФ «СКБ Контур" (ИНН 6663003127)</w:t>
      </w:r>
      <w:hyperlink r:id="rId8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http://ca.skbkontur.ru/</w:t>
        </w:r>
      </w:hyperlink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3. ООО «Компания «Тензор» (ИНН 7605016030) </w:t>
      </w:r>
      <w:hyperlink r:id="rId9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http://tensor.ru/</w:t>
        </w:r>
      </w:hyperlink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4. ООО «МО ПНИЭИ-КрасКрипт» (ИНН 2466077563) </w:t>
      </w:r>
      <w:hyperlink r:id="rId10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http://kraskript.com/</w:t>
        </w:r>
      </w:hyperlink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5. ЗАО «Удостоверяющий центр» (ИНН 5260112900) </w:t>
      </w:r>
      <w:hyperlink r:id="rId11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http://ekey.ru/</w:t>
        </w:r>
      </w:hyperlink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6. ООО «БТП» (ИНН 2225096425) </w:t>
      </w:r>
      <w:hyperlink r:id="rId12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http://rutp.ru/</w:t>
        </w:r>
      </w:hyperlink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7. ЗАО «Калуга Астрал» (ИНН 4029017981) </w:t>
      </w:r>
      <w:hyperlink r:id="rId13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http://astralnalog.ru</w:t>
        </w:r>
      </w:hyperlink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/</w:t>
      </w:r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8. ООО «Такском» (ИНН 7704211201) </w:t>
      </w:r>
      <w:hyperlink r:id="rId14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http://taxcom.ru</w:t>
        </w:r>
      </w:hyperlink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/</w:t>
      </w:r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9. ЗАО «Национальный удостоверяющий центр» (ИНН 7715246020) </w:t>
      </w:r>
      <w:hyperlink r:id="rId15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http://nucrf.ru</w:t>
        </w:r>
      </w:hyperlink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/</w:t>
      </w:r>
    </w:p>
    <w:p w:rsidR="00C079A7" w:rsidRPr="00C079A7" w:rsidRDefault="00C079A7" w:rsidP="00D012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10. ООО «Русь-Телеком» (ИНН 6731071801) </w:t>
      </w:r>
      <w:hyperlink r:id="rId16" w:history="1">
        <w:r w:rsidRPr="00C079A7">
          <w:rPr>
            <w:rFonts w:ascii="Times New Roman" w:eastAsia="Times New Roman" w:hAnsi="Times New Roman" w:cs="Times New Roman"/>
            <w:color w:val="3A8ECD"/>
            <w:sz w:val="27"/>
            <w:szCs w:val="27"/>
            <w:lang w:eastAsia="ru-RU"/>
          </w:rPr>
          <w:t>http://rus-telecom.ru/</w:t>
        </w:r>
      </w:hyperlink>
    </w:p>
    <w:p w:rsidR="001C59A8" w:rsidRDefault="00C079A7" w:rsidP="00085C93">
      <w:pPr>
        <w:shd w:val="clear" w:color="auto" w:fill="FFFFFF"/>
        <w:spacing w:after="0" w:line="240" w:lineRule="auto"/>
        <w:ind w:firstLine="709"/>
        <w:jc w:val="both"/>
      </w:pPr>
      <w:r w:rsidRPr="00C079A7">
        <w:rPr>
          <w:rFonts w:ascii="Times New Roman" w:eastAsia="Times New Roman" w:hAnsi="Times New Roman" w:cs="Times New Roman"/>
          <w:color w:val="1B1303"/>
          <w:sz w:val="27"/>
          <w:szCs w:val="27"/>
          <w:lang w:eastAsia="ru-RU"/>
        </w:rPr>
        <w:t>Дополнительно сообщаем, что алкогольная продукция (в том числе пиво и пивные напитки), о закупке которой информация не зафиксирована индивидуальными предпринимателями и организациями в ЕГАИС, находится в незаконном обороте и подлежит изъятию (ст. 25, 26 Закона РФ от 22.11.1995 №171-ФЗ).</w:t>
      </w:r>
    </w:p>
    <w:sectPr w:rsidR="001C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4"/>
    <w:rsid w:val="00085C93"/>
    <w:rsid w:val="000D6A80"/>
    <w:rsid w:val="001C59A8"/>
    <w:rsid w:val="00833418"/>
    <w:rsid w:val="009B5D32"/>
    <w:rsid w:val="00C079A7"/>
    <w:rsid w:val="00CD3144"/>
    <w:rsid w:val="00D0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4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11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5074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skbkontur.ru/" TargetMode="External"/><Relationship Id="rId13" Type="http://schemas.openxmlformats.org/officeDocument/2006/relationships/hyperlink" Target="http://astralnalo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.center-inform.ru/" TargetMode="External"/><Relationship Id="rId12" Type="http://schemas.openxmlformats.org/officeDocument/2006/relationships/hyperlink" Target="http://rutp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rus-teleco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e.alcolicenziat.ru/auth/login" TargetMode="External"/><Relationship Id="rId11" Type="http://schemas.openxmlformats.org/officeDocument/2006/relationships/hyperlink" Target="http://ekey.ru/" TargetMode="External"/><Relationship Id="rId5" Type="http://schemas.openxmlformats.org/officeDocument/2006/relationships/hyperlink" Target="http://fsrar.ru/" TargetMode="External"/><Relationship Id="rId15" Type="http://schemas.openxmlformats.org/officeDocument/2006/relationships/hyperlink" Target="http://nucrf.ru/" TargetMode="External"/><Relationship Id="rId10" Type="http://schemas.openxmlformats.org/officeDocument/2006/relationships/hyperlink" Target="http://kraskrip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sor.ru/" TargetMode="External"/><Relationship Id="rId14" Type="http://schemas.openxmlformats.org/officeDocument/2006/relationships/hyperlink" Target="http://tax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2022-04-04T09:04:00Z</dcterms:created>
  <dcterms:modified xsi:type="dcterms:W3CDTF">2022-04-04T09:04:00Z</dcterms:modified>
</cp:coreProperties>
</file>