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243" w:rsidRDefault="005B59C5">
      <w:pPr>
        <w:pStyle w:val="10"/>
        <w:keepNext/>
        <w:keepLines/>
        <w:shd w:val="clear" w:color="auto" w:fill="auto"/>
      </w:pPr>
      <w:bookmarkStart w:id="0" w:name="bookmark0"/>
      <w:bookmarkStart w:id="1" w:name="_GoBack"/>
      <w:bookmarkEnd w:id="1"/>
      <w:r>
        <w:t xml:space="preserve">   </w:t>
      </w:r>
      <w:bookmarkEnd w:id="0"/>
    </w:p>
    <w:p w:rsidR="005B59C5" w:rsidRPr="005B59C5" w:rsidRDefault="005B59C5" w:rsidP="005B59C5">
      <w:pPr>
        <w:pStyle w:val="20"/>
        <w:shd w:val="clear" w:color="auto" w:fill="auto"/>
        <w:spacing w:after="188"/>
        <w:jc w:val="center"/>
        <w:rPr>
          <w:rStyle w:val="21"/>
          <w:rFonts w:ascii="Times New Roman" w:hAnsi="Times New Roman" w:cs="Times New Roman"/>
          <w:b/>
          <w:sz w:val="28"/>
          <w:szCs w:val="28"/>
        </w:rPr>
      </w:pPr>
      <w:r>
        <w:rPr>
          <w:rStyle w:val="21"/>
          <w:rFonts w:ascii="Times New Roman" w:hAnsi="Times New Roman" w:cs="Times New Roman"/>
          <w:b/>
          <w:sz w:val="28"/>
          <w:szCs w:val="28"/>
        </w:rPr>
        <w:t>ГОСУСЛУГИ</w:t>
      </w:r>
    </w:p>
    <w:p w:rsidR="00A56243" w:rsidRPr="005B59C5" w:rsidRDefault="005B59C5" w:rsidP="005B59C5">
      <w:pPr>
        <w:pStyle w:val="20"/>
        <w:shd w:val="clear" w:color="auto" w:fill="auto"/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Style w:val="21"/>
          <w:rFonts w:ascii="Times New Roman" w:hAnsi="Times New Roman" w:cs="Times New Roman"/>
          <w:sz w:val="28"/>
        </w:rPr>
        <w:t>Г</w:t>
      </w:r>
      <w:r w:rsidR="00EB0381" w:rsidRPr="005B59C5">
        <w:rPr>
          <w:rStyle w:val="21"/>
          <w:rFonts w:ascii="Times New Roman" w:hAnsi="Times New Roman" w:cs="Times New Roman"/>
          <w:sz w:val="28"/>
        </w:rPr>
        <w:t>осударственная (муниципальная) услуга осуществляется по запросу заявителей, в пределах полномочий оказывающего ее органа власти, в соответствии с Федеральным законом от 27.07.2010</w:t>
      </w:r>
      <w:hyperlink r:id="rId7" w:history="1">
        <w:r w:rsidR="00EB0381" w:rsidRPr="005B59C5">
          <w:rPr>
            <w:rStyle w:val="a3"/>
            <w:rFonts w:ascii="Times New Roman" w:hAnsi="Times New Roman" w:cs="Times New Roman"/>
            <w:sz w:val="28"/>
          </w:rPr>
          <w:t xml:space="preserve"> №210-ФЗ "Об организации предоставления государственных и муниципальных</w:t>
        </w:r>
      </w:hyperlink>
      <w:r w:rsidR="00EB0381" w:rsidRPr="005B59C5">
        <w:rPr>
          <w:rStyle w:val="22"/>
          <w:rFonts w:ascii="Times New Roman" w:hAnsi="Times New Roman" w:cs="Times New Roman"/>
          <w:sz w:val="28"/>
        </w:rPr>
        <w:t xml:space="preserve"> </w:t>
      </w:r>
      <w:hyperlink r:id="rId8" w:history="1">
        <w:r w:rsidR="00EB0381" w:rsidRPr="005B59C5">
          <w:rPr>
            <w:rStyle w:val="a3"/>
            <w:rFonts w:ascii="Times New Roman" w:hAnsi="Times New Roman" w:cs="Times New Roman"/>
            <w:sz w:val="28"/>
          </w:rPr>
          <w:t xml:space="preserve">услуг" </w:t>
        </w:r>
      </w:hyperlink>
      <w:r w:rsidR="00EB0381" w:rsidRPr="005B59C5">
        <w:rPr>
          <w:rStyle w:val="21"/>
          <w:rFonts w:ascii="Times New Roman" w:hAnsi="Times New Roman" w:cs="Times New Roman"/>
          <w:sz w:val="28"/>
        </w:rPr>
        <w:t>и другими нормативными правовыми актами.</w:t>
      </w:r>
    </w:p>
    <w:p w:rsidR="00A56243" w:rsidRPr="005B59C5" w:rsidRDefault="00EB0381" w:rsidP="005B59C5">
      <w:pPr>
        <w:pStyle w:val="20"/>
        <w:shd w:val="clear" w:color="auto" w:fill="auto"/>
        <w:spacing w:after="0" w:line="264" w:lineRule="exact"/>
        <w:ind w:firstLine="708"/>
        <w:jc w:val="both"/>
        <w:rPr>
          <w:rFonts w:ascii="Times New Roman" w:hAnsi="Times New Roman" w:cs="Times New Roman"/>
          <w:sz w:val="28"/>
        </w:rPr>
      </w:pPr>
      <w:r w:rsidRPr="005B59C5">
        <w:rPr>
          <w:rStyle w:val="21"/>
          <w:rFonts w:ascii="Times New Roman" w:hAnsi="Times New Roman" w:cs="Times New Roman"/>
          <w:sz w:val="28"/>
        </w:rPr>
        <w:t>Информация об оказываемых государственных и муниципальных услугах, а также необходимых и обязательных для их оказания услугах подлежит размещению на</w:t>
      </w:r>
      <w:hyperlink r:id="rId9" w:history="1">
        <w:r w:rsidRPr="005B59C5">
          <w:rPr>
            <w:rStyle w:val="a3"/>
            <w:rFonts w:ascii="Times New Roman" w:hAnsi="Times New Roman" w:cs="Times New Roman"/>
            <w:sz w:val="28"/>
          </w:rPr>
          <w:t xml:space="preserve"> Едином портале</w:t>
        </w:r>
      </w:hyperlink>
      <w:r w:rsidRPr="005B59C5">
        <w:rPr>
          <w:rStyle w:val="22"/>
          <w:rFonts w:ascii="Times New Roman" w:hAnsi="Times New Roman" w:cs="Times New Roman"/>
          <w:sz w:val="28"/>
        </w:rPr>
        <w:t xml:space="preserve"> </w:t>
      </w:r>
      <w:hyperlink r:id="rId10" w:history="1">
        <w:r w:rsidRPr="005B59C5">
          <w:rPr>
            <w:rStyle w:val="a3"/>
            <w:rFonts w:ascii="Times New Roman" w:hAnsi="Times New Roman" w:cs="Times New Roman"/>
            <w:sz w:val="28"/>
          </w:rPr>
          <w:t xml:space="preserve">государственных и муниципальных услуг </w:t>
        </w:r>
      </w:hyperlink>
      <w:r w:rsidRPr="005B59C5">
        <w:rPr>
          <w:rStyle w:val="21"/>
          <w:rFonts w:ascii="Times New Roman" w:hAnsi="Times New Roman" w:cs="Times New Roman"/>
          <w:sz w:val="28"/>
        </w:rPr>
        <w:t>в сети Интернет.</w:t>
      </w:r>
    </w:p>
    <w:p w:rsidR="00A56243" w:rsidRPr="005B59C5" w:rsidRDefault="00EB0381" w:rsidP="005B59C5">
      <w:pPr>
        <w:pStyle w:val="20"/>
        <w:shd w:val="clear" w:color="auto" w:fill="auto"/>
        <w:spacing w:after="0" w:line="264" w:lineRule="exact"/>
        <w:ind w:firstLine="708"/>
        <w:jc w:val="both"/>
        <w:rPr>
          <w:rFonts w:ascii="Times New Roman" w:hAnsi="Times New Roman" w:cs="Times New Roman"/>
          <w:sz w:val="28"/>
        </w:rPr>
      </w:pPr>
      <w:r w:rsidRPr="005B59C5">
        <w:rPr>
          <w:rStyle w:val="21"/>
          <w:rFonts w:ascii="Times New Roman" w:hAnsi="Times New Roman" w:cs="Times New Roman"/>
          <w:sz w:val="28"/>
        </w:rPr>
        <w:t>Тем самым реализуется принцип, предусматривающий открытость деятельности органов, предоставляющих государственные услуги, и органов, предоставляющих муниципальные услуги, а также организаций, участвующих в предоставлении государственных и муниципальных услуг.</w:t>
      </w:r>
    </w:p>
    <w:p w:rsidR="00A56243" w:rsidRPr="005B59C5" w:rsidRDefault="00EB0381" w:rsidP="005B59C5">
      <w:pPr>
        <w:pStyle w:val="20"/>
        <w:shd w:val="clear" w:color="auto" w:fill="auto"/>
        <w:spacing w:after="0" w:line="264" w:lineRule="exact"/>
        <w:ind w:firstLine="708"/>
        <w:jc w:val="both"/>
        <w:rPr>
          <w:rFonts w:ascii="Times New Roman" w:hAnsi="Times New Roman" w:cs="Times New Roman"/>
          <w:sz w:val="28"/>
        </w:rPr>
      </w:pPr>
      <w:r w:rsidRPr="005B59C5">
        <w:rPr>
          <w:rStyle w:val="21"/>
          <w:rFonts w:ascii="Times New Roman" w:hAnsi="Times New Roman" w:cs="Times New Roman"/>
          <w:sz w:val="28"/>
        </w:rPr>
        <w:t>Единый портал государственных и муниципальных услуг имеет одну важную функцию. Помимо традиционной формы оказания услуг - бумажной, с его помощью часть услуг может быть оказана в электронной форме. Для оказания услуг в электронной форме в некоторых случаях необходимо наличие технических средств для использования электронной подписи либо регистрация на Едином портале. По ряду услуг возможна запись на прием для оказания услуги через Единый портал, региональные и муниципальные порталы, что позволяет экономить время, а также имеются электронные образцы (формы) заявлений и квитанций для оплаты государственных пошлин. Несмотря на наличие возможности электронной записи на конкретное время, большинство заявителей по-прежнему предпочитают "живую очередь" в государственном (муниципальном) органе или организации, не пользуясь удобной процедурой, предоставленной государством.</w:t>
      </w:r>
    </w:p>
    <w:p w:rsidR="00A56243" w:rsidRPr="005B59C5" w:rsidRDefault="00EB0381" w:rsidP="005B59C5">
      <w:pPr>
        <w:pStyle w:val="20"/>
        <w:shd w:val="clear" w:color="auto" w:fill="auto"/>
        <w:spacing w:after="0" w:line="264" w:lineRule="exact"/>
        <w:ind w:firstLine="708"/>
        <w:jc w:val="both"/>
        <w:rPr>
          <w:rFonts w:ascii="Times New Roman" w:hAnsi="Times New Roman" w:cs="Times New Roman"/>
          <w:sz w:val="28"/>
        </w:rPr>
      </w:pPr>
      <w:r w:rsidRPr="005B59C5">
        <w:rPr>
          <w:rStyle w:val="21"/>
          <w:rFonts w:ascii="Times New Roman" w:hAnsi="Times New Roman" w:cs="Times New Roman"/>
          <w:sz w:val="28"/>
        </w:rPr>
        <w:t>Федеральный закон №210-ФЗ предусматривает также создание многофункциональных центров оказания государственных и муниципальных услуг -</w:t>
      </w:r>
      <w:hyperlink r:id="rId11" w:history="1">
        <w:r w:rsidRPr="005B59C5">
          <w:rPr>
            <w:rStyle w:val="a3"/>
            <w:rFonts w:ascii="Times New Roman" w:hAnsi="Times New Roman" w:cs="Times New Roman"/>
            <w:sz w:val="28"/>
          </w:rPr>
          <w:t xml:space="preserve"> МФЦ</w:t>
        </w:r>
      </w:hyperlink>
      <w:r w:rsidRPr="005B59C5">
        <w:rPr>
          <w:rStyle w:val="21"/>
          <w:rFonts w:ascii="Times New Roman" w:hAnsi="Times New Roman" w:cs="Times New Roman"/>
          <w:sz w:val="28"/>
        </w:rPr>
        <w:t>. По сути МФЦ - единая организация, выступающая официально уполномоченным посредником оказания государственных и муниципальных услуг.</w:t>
      </w:r>
    </w:p>
    <w:p w:rsidR="005B59C5" w:rsidRPr="005B59C5" w:rsidRDefault="005B59C5" w:rsidP="005B59C5">
      <w:pPr>
        <w:rPr>
          <w:rFonts w:ascii="Times New Roman" w:eastAsia="MS Reference Sans Serif" w:hAnsi="Times New Roman" w:cs="Times New Roman"/>
          <w:sz w:val="28"/>
          <w:szCs w:val="18"/>
        </w:rPr>
      </w:pPr>
      <w:r>
        <w:rPr>
          <w:rStyle w:val="21"/>
          <w:rFonts w:ascii="Times New Roman" w:hAnsi="Times New Roman" w:cs="Times New Roman"/>
          <w:sz w:val="28"/>
        </w:rPr>
        <w:t>В Ужур</w:t>
      </w:r>
      <w:r w:rsidR="00EB0381" w:rsidRPr="005B59C5">
        <w:rPr>
          <w:rStyle w:val="21"/>
          <w:rFonts w:ascii="Times New Roman" w:hAnsi="Times New Roman" w:cs="Times New Roman"/>
          <w:sz w:val="28"/>
        </w:rPr>
        <w:t xml:space="preserve">ском районе МФЦ расположен по адресу: </w:t>
      </w:r>
      <w:r w:rsidRPr="005B59C5">
        <w:rPr>
          <w:rFonts w:ascii="Times New Roman" w:eastAsia="MS Reference Sans Serif" w:hAnsi="Times New Roman" w:cs="Times New Roman"/>
          <w:sz w:val="28"/>
          <w:szCs w:val="18"/>
        </w:rPr>
        <w:t>Красноярский край, г. Ужур, ул. Кирова, д. 42</w:t>
      </w:r>
      <w:r>
        <w:rPr>
          <w:rFonts w:ascii="Times New Roman" w:eastAsia="MS Reference Sans Serif" w:hAnsi="Times New Roman" w:cs="Times New Roman"/>
          <w:sz w:val="28"/>
          <w:szCs w:val="18"/>
        </w:rPr>
        <w:t>, т</w:t>
      </w:r>
      <w:r w:rsidRPr="005B59C5">
        <w:rPr>
          <w:rFonts w:ascii="Times New Roman" w:eastAsia="MS Reference Sans Serif" w:hAnsi="Times New Roman" w:cs="Times New Roman"/>
          <w:sz w:val="28"/>
          <w:szCs w:val="18"/>
        </w:rPr>
        <w:t>елефон: 8 (39156) 2-84-15</w:t>
      </w:r>
    </w:p>
    <w:p w:rsidR="00A56243" w:rsidRPr="005B59C5" w:rsidRDefault="00F00496" w:rsidP="005B59C5">
      <w:pPr>
        <w:pStyle w:val="20"/>
        <w:shd w:val="clear" w:color="auto" w:fill="auto"/>
        <w:spacing w:after="0" w:line="264" w:lineRule="exact"/>
        <w:ind w:firstLine="708"/>
        <w:jc w:val="both"/>
        <w:rPr>
          <w:rFonts w:ascii="Times New Roman" w:hAnsi="Times New Roman" w:cs="Times New Roman"/>
          <w:sz w:val="28"/>
        </w:rPr>
      </w:pPr>
      <w:hyperlink r:id="rId12" w:history="1">
        <w:r w:rsidR="00EB0381" w:rsidRPr="005B59C5">
          <w:rPr>
            <w:rStyle w:val="a3"/>
            <w:rFonts w:ascii="Times New Roman" w:hAnsi="Times New Roman" w:cs="Times New Roman"/>
            <w:sz w:val="28"/>
          </w:rPr>
          <w:t xml:space="preserve">Стандарт предоставления государственной или муниципальной услуги </w:t>
        </w:r>
      </w:hyperlink>
      <w:r w:rsidR="00EB0381" w:rsidRPr="005B59C5">
        <w:rPr>
          <w:rStyle w:val="21"/>
          <w:rFonts w:ascii="Times New Roman" w:hAnsi="Times New Roman" w:cs="Times New Roman"/>
          <w:sz w:val="28"/>
        </w:rPr>
        <w:t>определяет основные требования к оказанию государственной и муниципальной услуги. Он устанавливается для каждой услуги в рамках специального раздела административного регламента.</w:t>
      </w:r>
    </w:p>
    <w:sectPr w:rsidR="00A56243" w:rsidRPr="005B59C5" w:rsidSect="005B59C5">
      <w:pgSz w:w="11900" w:h="16840"/>
      <w:pgMar w:top="851" w:right="839" w:bottom="1162" w:left="167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5BEA" w:rsidRDefault="00F65BEA">
      <w:r>
        <w:separator/>
      </w:r>
    </w:p>
  </w:endnote>
  <w:endnote w:type="continuationSeparator" w:id="0">
    <w:p w:rsidR="00F65BEA" w:rsidRDefault="00F65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5BEA" w:rsidRDefault="00F65BEA"/>
  </w:footnote>
  <w:footnote w:type="continuationSeparator" w:id="0">
    <w:p w:rsidR="00F65BEA" w:rsidRDefault="00F65BE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243"/>
    <w:rsid w:val="005B59C5"/>
    <w:rsid w:val="00A56243"/>
    <w:rsid w:val="00CA2256"/>
    <w:rsid w:val="00E82824"/>
    <w:rsid w:val="00EB0381"/>
    <w:rsid w:val="00F00496"/>
    <w:rsid w:val="00F65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2">
    <w:name w:val="Основной текст (2)_"/>
    <w:basedOn w:val="a0"/>
    <w:link w:val="20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1">
    <w:name w:val="Основной текст (2)"/>
    <w:basedOn w:val="2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 w:eastAsia="ru-RU" w:bidi="ru-RU"/>
    </w:rPr>
  </w:style>
  <w:style w:type="character" w:customStyle="1" w:styleId="23">
    <w:name w:val="Основной текст (2)"/>
    <w:basedOn w:val="2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274" w:lineRule="exact"/>
      <w:outlineLvl w:val="0"/>
    </w:pPr>
    <w:rPr>
      <w:rFonts w:ascii="MS Reference Sans Serif" w:eastAsia="MS Reference Sans Serif" w:hAnsi="MS Reference Sans Serif" w:cs="MS Reference Sans Serif"/>
      <w:sz w:val="36"/>
      <w:szCs w:val="3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80" w:line="274" w:lineRule="exact"/>
    </w:pPr>
    <w:rPr>
      <w:rFonts w:ascii="MS Reference Sans Serif" w:eastAsia="MS Reference Sans Serif" w:hAnsi="MS Reference Sans Serif" w:cs="MS Reference Sans Serif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2">
    <w:name w:val="Основной текст (2)_"/>
    <w:basedOn w:val="a0"/>
    <w:link w:val="20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1">
    <w:name w:val="Основной текст (2)"/>
    <w:basedOn w:val="2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 w:eastAsia="ru-RU" w:bidi="ru-RU"/>
    </w:rPr>
  </w:style>
  <w:style w:type="character" w:customStyle="1" w:styleId="23">
    <w:name w:val="Основной текст (2)"/>
    <w:basedOn w:val="2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274" w:lineRule="exact"/>
      <w:outlineLvl w:val="0"/>
    </w:pPr>
    <w:rPr>
      <w:rFonts w:ascii="MS Reference Sans Serif" w:eastAsia="MS Reference Sans Serif" w:hAnsi="MS Reference Sans Serif" w:cs="MS Reference Sans Serif"/>
      <w:sz w:val="36"/>
      <w:szCs w:val="3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80" w:line="274" w:lineRule="exact"/>
    </w:pPr>
    <w:rPr>
      <w:rFonts w:ascii="MS Reference Sans Serif" w:eastAsia="MS Reference Sans Serif" w:hAnsi="MS Reference Sans Serif" w:cs="MS Reference Sans Serif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20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33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8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1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b.iskitim-r.ru/DswMedia/210fz.rt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b.iskitim-r.ru/DswMedia/210fz.rtf" TargetMode="External"/><Relationship Id="rId12" Type="http://schemas.openxmlformats.org/officeDocument/2006/relationships/hyperlink" Target="http://mb.iskitim-r.ru/DswMedia/regional-nyiy_standart_deyatel-nosti_mfc.doc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http/www.mfc-nso.ru/filials/object/150-filial-gau-nso-mfts-iskitimskogo-rajona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gosuslugi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suslugi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2022-04-04T09:00:00Z</dcterms:created>
  <dcterms:modified xsi:type="dcterms:W3CDTF">2022-04-04T09:00:00Z</dcterms:modified>
</cp:coreProperties>
</file>