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E1" w:rsidRPr="005C37B4" w:rsidRDefault="000049E1" w:rsidP="000049E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2765" cy="7315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E1" w:rsidRPr="005C37B4" w:rsidRDefault="000049E1" w:rsidP="000049E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7B4">
        <w:rPr>
          <w:rFonts w:ascii="Times New Roman" w:hAnsi="Times New Roman"/>
          <w:sz w:val="28"/>
          <w:szCs w:val="28"/>
        </w:rPr>
        <w:t xml:space="preserve">АДМИНИСТРАЦИЯ </w:t>
      </w:r>
      <w:r w:rsidR="007919EE">
        <w:rPr>
          <w:rFonts w:ascii="Times New Roman" w:hAnsi="Times New Roman"/>
          <w:sz w:val="28"/>
          <w:szCs w:val="28"/>
        </w:rPr>
        <w:t xml:space="preserve"> ДОЛГОМОСТОВСКОГО</w:t>
      </w:r>
      <w:r w:rsidRPr="005C37B4">
        <w:rPr>
          <w:rFonts w:ascii="Times New Roman" w:hAnsi="Times New Roman"/>
          <w:sz w:val="28"/>
          <w:szCs w:val="28"/>
        </w:rPr>
        <w:t xml:space="preserve"> СЕЛЬСОВЕТА</w:t>
      </w:r>
    </w:p>
    <w:p w:rsidR="000049E1" w:rsidRPr="005C37B4" w:rsidRDefault="000049E1" w:rsidP="000049E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7B4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0049E1" w:rsidRPr="005C37B4" w:rsidRDefault="000049E1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9E1" w:rsidRPr="005C37B4" w:rsidRDefault="000049E1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9E1" w:rsidRPr="005C37B4" w:rsidRDefault="000049E1" w:rsidP="000049E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37B4">
        <w:rPr>
          <w:rFonts w:ascii="Times New Roman" w:hAnsi="Times New Roman"/>
          <w:sz w:val="28"/>
          <w:szCs w:val="28"/>
        </w:rPr>
        <w:t>ПОСТАНОВЛЕНИЕ</w:t>
      </w:r>
    </w:p>
    <w:p w:rsidR="000049E1" w:rsidRPr="005C37B4" w:rsidRDefault="000049E1" w:rsidP="000049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049E1" w:rsidRPr="005C37B4" w:rsidRDefault="000049E1" w:rsidP="000049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049E1" w:rsidRPr="005C37B4" w:rsidRDefault="007919EE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</w:t>
      </w:r>
      <w:r w:rsidR="000049E1" w:rsidRPr="005C37B4">
        <w:rPr>
          <w:rFonts w:ascii="Times New Roman" w:hAnsi="Times New Roman"/>
          <w:sz w:val="28"/>
          <w:szCs w:val="28"/>
        </w:rPr>
        <w:t xml:space="preserve">.2019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049E1" w:rsidRPr="005C37B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Долгий Мост</w:t>
      </w:r>
      <w:r w:rsidR="000049E1" w:rsidRPr="005C37B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049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C005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п</w:t>
      </w:r>
    </w:p>
    <w:p w:rsidR="00225279" w:rsidRDefault="00225279"/>
    <w:p w:rsidR="00C005DB" w:rsidRPr="000049E1" w:rsidRDefault="00C005DB" w:rsidP="000049E1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Об утверждении схем водоснабжения                                                         Долгомостовского сельсовета Абанского района                                             Красноярского края</w:t>
      </w:r>
    </w:p>
    <w:p w:rsidR="000049E1" w:rsidRPr="000049E1" w:rsidRDefault="00C005DB" w:rsidP="00C005DB">
      <w:pPr>
        <w:pStyle w:val="text3cl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049E1" w:rsidRPr="000049E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0049E1" w:rsidRPr="000049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0049E1" w:rsidRPr="000049E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</w:t>
      </w:r>
      <w:r>
        <w:rPr>
          <w:sz w:val="28"/>
          <w:szCs w:val="28"/>
        </w:rPr>
        <w:t xml:space="preserve">постановления Правительства Российской Федерации от  5 сентября 2013 г. № 782 «О схемах водоснабжения и водоотведения» Уставом Долгомостовского сельсовета </w:t>
      </w:r>
      <w:r w:rsidR="000049E1">
        <w:rPr>
          <w:sz w:val="28"/>
          <w:szCs w:val="28"/>
        </w:rPr>
        <w:t>Абанского района Красноярского края</w:t>
      </w:r>
      <w:r>
        <w:rPr>
          <w:sz w:val="28"/>
          <w:szCs w:val="28"/>
        </w:rPr>
        <w:t xml:space="preserve"> </w:t>
      </w:r>
      <w:r w:rsidR="000049E1" w:rsidRPr="000049E1">
        <w:rPr>
          <w:sz w:val="28"/>
          <w:szCs w:val="28"/>
        </w:rPr>
        <w:t>ПОСТАНОВЛЯЮ:</w:t>
      </w:r>
    </w:p>
    <w:p w:rsidR="00C005DB" w:rsidRDefault="000049E1" w:rsidP="00C005DB">
      <w:pPr>
        <w:pStyle w:val="text3cl"/>
        <w:spacing w:before="0" w:beforeAutospacing="0"/>
        <w:ind w:firstLine="567"/>
        <w:jc w:val="both"/>
        <w:rPr>
          <w:sz w:val="28"/>
          <w:szCs w:val="28"/>
        </w:rPr>
      </w:pPr>
      <w:r w:rsidRPr="000049E1">
        <w:rPr>
          <w:sz w:val="28"/>
          <w:szCs w:val="28"/>
        </w:rPr>
        <w:t xml:space="preserve">1. </w:t>
      </w:r>
      <w:r w:rsidR="00C005DB">
        <w:rPr>
          <w:sz w:val="28"/>
          <w:szCs w:val="28"/>
        </w:rPr>
        <w:t xml:space="preserve">Утвердить прилагаемую схему водоснабжения Долгомостовского сельсовета Абанского района Красноярского края согласно приложению.                   </w:t>
      </w:r>
    </w:p>
    <w:p w:rsidR="000049E1" w:rsidRPr="00C005DB" w:rsidRDefault="000049E1" w:rsidP="00C005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DB">
        <w:rPr>
          <w:rFonts w:ascii="Times New Roman" w:hAnsi="Times New Roman" w:cs="Times New Roman"/>
          <w:sz w:val="28"/>
          <w:szCs w:val="28"/>
        </w:rPr>
        <w:t>2</w:t>
      </w:r>
      <w:r w:rsidRPr="000049E1">
        <w:rPr>
          <w:sz w:val="28"/>
          <w:szCs w:val="28"/>
        </w:rPr>
        <w:t xml:space="preserve">. </w:t>
      </w:r>
      <w:r w:rsidR="00C005DB" w:rsidRPr="00C005DB">
        <w:rPr>
          <w:rFonts w:ascii="Times New Roman" w:hAnsi="Times New Roman" w:cs="Times New Roman"/>
          <w:sz w:val="28"/>
          <w:szCs w:val="28"/>
        </w:rPr>
        <w:t>Считать утратившим силу Постановление</w:t>
      </w:r>
      <w:r w:rsidR="00C005DB">
        <w:rPr>
          <w:rFonts w:ascii="Times New Roman" w:hAnsi="Times New Roman" w:cs="Times New Roman"/>
          <w:sz w:val="28"/>
          <w:szCs w:val="28"/>
        </w:rPr>
        <w:t xml:space="preserve"> от 14.11.2016 №95п </w:t>
      </w:r>
      <w:r w:rsidR="00C005DB" w:rsidRPr="00C005DB">
        <w:rPr>
          <w:rFonts w:ascii="Times New Roman" w:hAnsi="Times New Roman" w:cs="Times New Roman"/>
          <w:sz w:val="28"/>
          <w:szCs w:val="28"/>
        </w:rPr>
        <w:t xml:space="preserve"> «</w:t>
      </w:r>
      <w:r w:rsidR="00C005DB" w:rsidRPr="00C0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 водоснабжения</w:t>
      </w:r>
      <w:r w:rsidR="00C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5DB" w:rsidRPr="00C00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 сельсовета Абанского района</w:t>
      </w:r>
      <w:r w:rsidR="00C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5DB" w:rsidRPr="00C005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C005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5DB">
        <w:rPr>
          <w:sz w:val="28"/>
          <w:szCs w:val="28"/>
        </w:rPr>
        <w:t xml:space="preserve"> </w:t>
      </w:r>
    </w:p>
    <w:p w:rsidR="00205D14" w:rsidRDefault="00205D14" w:rsidP="00205D14">
      <w:pPr>
        <w:pStyle w:val="text3cl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49E1" w:rsidRPr="000049E1">
        <w:rPr>
          <w:sz w:val="28"/>
          <w:szCs w:val="28"/>
        </w:rPr>
        <w:t xml:space="preserve">Опубликовать настоящее постановление в </w:t>
      </w:r>
      <w:r w:rsidR="00C005DB">
        <w:rPr>
          <w:sz w:val="28"/>
          <w:szCs w:val="28"/>
        </w:rPr>
        <w:t>газете «Ведомости Долгомостовского сельсовета», на официальном сайте администрации Абанского района Красноярского края</w:t>
      </w:r>
      <w:r w:rsidR="000049E1" w:rsidRPr="000049E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0049E1" w:rsidRDefault="000049E1" w:rsidP="00205D14">
      <w:pPr>
        <w:pStyle w:val="text3cl"/>
        <w:spacing w:before="0" w:beforeAutospacing="0"/>
        <w:ind w:firstLine="567"/>
        <w:jc w:val="both"/>
        <w:rPr>
          <w:sz w:val="28"/>
          <w:szCs w:val="28"/>
        </w:rPr>
      </w:pPr>
      <w:r w:rsidRPr="000049E1">
        <w:rPr>
          <w:sz w:val="28"/>
          <w:szCs w:val="28"/>
        </w:rPr>
        <w:t xml:space="preserve">4. </w:t>
      </w:r>
      <w:r w:rsidR="00C005DB">
        <w:rPr>
          <w:sz w:val="28"/>
          <w:szCs w:val="28"/>
        </w:rPr>
        <w:t>Настоящее постановление вступает в силу со дня опубликования.</w:t>
      </w:r>
    </w:p>
    <w:p w:rsidR="00C005DB" w:rsidRDefault="00C005DB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9E1" w:rsidRDefault="000049E1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19EE">
        <w:rPr>
          <w:rFonts w:ascii="Times New Roman" w:hAnsi="Times New Roman"/>
          <w:sz w:val="28"/>
          <w:szCs w:val="28"/>
        </w:rPr>
        <w:t xml:space="preserve">Глава </w:t>
      </w:r>
      <w:r w:rsidR="007919EE" w:rsidRPr="007919EE">
        <w:rPr>
          <w:rFonts w:ascii="Times New Roman" w:hAnsi="Times New Roman"/>
          <w:sz w:val="28"/>
          <w:szCs w:val="28"/>
        </w:rPr>
        <w:t>Долгомостовского</w:t>
      </w:r>
      <w:r w:rsidRPr="007919EE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r w:rsidR="007919E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7919EE">
        <w:rPr>
          <w:rFonts w:ascii="Times New Roman" w:hAnsi="Times New Roman"/>
          <w:sz w:val="28"/>
          <w:szCs w:val="28"/>
        </w:rPr>
        <w:t>Н.И.Шишлянникова</w:t>
      </w:r>
      <w:proofErr w:type="spellEnd"/>
    </w:p>
    <w:p w:rsidR="00A9554C" w:rsidRDefault="00A9554C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554C" w:rsidRDefault="00A9554C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554C" w:rsidRDefault="00A9554C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554C" w:rsidRDefault="00A9554C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554C" w:rsidRDefault="00A9554C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554C" w:rsidRDefault="00A9554C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554C" w:rsidRDefault="00A9554C" w:rsidP="00A9554C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54C" w:rsidRDefault="00A9554C" w:rsidP="00A9554C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54C" w:rsidRPr="00A9554C" w:rsidRDefault="00A9554C" w:rsidP="00A9554C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 1.</w:t>
      </w:r>
    </w:p>
    <w:p w:rsidR="00A9554C" w:rsidRPr="00A9554C" w:rsidRDefault="00A9554C" w:rsidP="00A9554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постановлением администрации                                                                  Долгомостовского сельсовета </w:t>
      </w:r>
    </w:p>
    <w:p w:rsidR="00A9554C" w:rsidRPr="00A9554C" w:rsidRDefault="00A9554C" w:rsidP="00A9554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 декабря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42п</w:t>
      </w: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9554C" w:rsidRPr="00A9554C" w:rsidRDefault="00A9554C" w:rsidP="00A9554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СХЕМА ВОДОСНАБЖЕНИЯ </w:t>
      </w:r>
      <w:r w:rsidRPr="00A955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СЕЛА ДОЛГИЙ МОСТ АБАНСКОГО РАЙОНА  КРАСНОЯРСКОГО КРАЯ</w:t>
      </w:r>
    </w:p>
    <w:p w:rsidR="00A9554C" w:rsidRPr="00A9554C" w:rsidRDefault="00A9554C" w:rsidP="00A9554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 ПЕРИОД  ДО 2026 ГОДА</w:t>
      </w:r>
    </w:p>
    <w:p w:rsidR="00A9554C" w:rsidRPr="00A9554C" w:rsidRDefault="00A9554C" w:rsidP="00A9554C">
      <w:pPr>
        <w:spacing w:beforeAutospacing="1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9554C" w:rsidRPr="00A9554C" w:rsidRDefault="00A9554C" w:rsidP="00A9554C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95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С.Долгий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Мост</w:t>
      </w: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                                                                                                             5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СХЕМЫ ВОДОСНАБЖЕНИЯ                                                       6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ОБЩИЕ СВЕДЕНИЯ                                                                                          8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Сведения о территории                      .                                                             8 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Общая характеристика систем водоснабжения                                           12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СУЩЕСТВУЮЩЕЕ ПОЛОЖЕНИЕ В СФЕРЕ ВОДОСНАБЖЕНИЯ        12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Описание структуры системы водоснабжения                                            12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Описание функционирования систем водоснабжения                               20 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Схема размещения и забора (изъятия) водных ресурсов                           23                    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Описание существующих технических и технологических проблем       29</w:t>
      </w:r>
    </w:p>
    <w:p w:rsidR="00A9554C" w:rsidRPr="00A9554C" w:rsidRDefault="00A9554C" w:rsidP="00A9554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 Существующие балансы водопотребления и потребители                        29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Обоснование объемов производственных мощностей                               37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Перспективное потребление коммунальных ресурсов в системе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                                                                                                     37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Перспективная схема водоснабжения                                                          38</w:t>
      </w:r>
    </w:p>
    <w:p w:rsidR="00A9554C" w:rsidRPr="00A9554C" w:rsidRDefault="00A9554C" w:rsidP="00A9554C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sz w:val="28"/>
          <w:szCs w:val="28"/>
          <w:lang w:eastAsia="ru-RU"/>
        </w:rPr>
        <w:t>3.9 Характеристика  планируемого развития территории    Долгомостовского сельсовета                                                                                                 40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МЕРОПРИЯТИЯ СХЕМЫ                                                                               41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Мероприятия по строительству, реконструкции и модернизации  объектов  водоснабжения                                                                                     41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ФИНАНСОВЫЕ ПОТРЕБНОСТИ ДЛЯ РЕАЛИЗАЦИИ СХЕМЫ             42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Основные финансовые показатели                                                               44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Сроки и этапы реализации схемы водоснабжения                                      45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Ожидаемые результаты от реализации мероприятий                                 45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№ 1 –  Проект планировки на территории сельсовета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46</w:t>
      </w:r>
    </w:p>
    <w:p w:rsidR="00A9554C" w:rsidRPr="00A9554C" w:rsidRDefault="00A9554C" w:rsidP="00A9554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№ 2 –  Схема инженерных инфраструктур                                  47</w:t>
      </w:r>
    </w:p>
    <w:p w:rsidR="00A9554C" w:rsidRPr="00A9554C" w:rsidRDefault="00A9554C" w:rsidP="00A955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№ 3 –  Лицензия на добычу воды.                                                 48</w:t>
      </w:r>
    </w:p>
    <w:p w:rsidR="00A9554C" w:rsidRPr="00A9554C" w:rsidRDefault="00A9554C" w:rsidP="00A955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№ 4 - Графическая часть водопроводов                                       60</w:t>
      </w:r>
    </w:p>
    <w:p w:rsidR="00A9554C" w:rsidRPr="00A9554C" w:rsidRDefault="00A9554C" w:rsidP="00A9554C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водоснабжения села Долгий Мост Абанского района  на период до 2026 года,  разработана в соответствии с требованием следующих документов:</w:t>
      </w:r>
    </w:p>
    <w:p w:rsidR="00A9554C" w:rsidRPr="00A9554C" w:rsidRDefault="00A9554C" w:rsidP="00A95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Федерального закона от 07.12.2011 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416-Ф3 (ред. От 30.12.2012) «О водоснабжении и водоотведении»</w:t>
      </w:r>
    </w:p>
    <w:p w:rsidR="00A9554C" w:rsidRPr="00A9554C" w:rsidRDefault="00A9554C" w:rsidP="00A9554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9554C" w:rsidRPr="00A9554C" w:rsidRDefault="00A9554C" w:rsidP="00A955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Федерального закона от 30.12.2004г. № 210-ФЗ «Об основах регулирования тарифов организаций коммунального комплекса» (с изменениями);</w:t>
      </w:r>
    </w:p>
    <w:p w:rsidR="00A9554C" w:rsidRPr="00A9554C" w:rsidRDefault="00A9554C" w:rsidP="00A955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Федерального закона от 24.09.2003 г. № 131 «Об общих принципах организации местного самоуправления в Российской Федерации»;</w:t>
      </w:r>
    </w:p>
    <w:p w:rsidR="00A9554C" w:rsidRPr="00A9554C" w:rsidRDefault="00A9554C" w:rsidP="00A95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   Федерального закона от 30.12.2004г. № 210-ФЗ «Об основах регулирования тарифов организаций коммунального комплекса»</w:t>
      </w:r>
    </w:p>
    <w:p w:rsidR="00A9554C" w:rsidRPr="00A9554C" w:rsidRDefault="00A9554C" w:rsidP="00A95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   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83,</w:t>
      </w:r>
    </w:p>
    <w:p w:rsidR="00A9554C" w:rsidRPr="00A9554C" w:rsidRDefault="00A9554C" w:rsidP="00A95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   Водного кодекса Российской Федерации.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технического задания, утверждённого постановлением главы администрации Долгомостовского сельсовета  Абанского района, Красноярского края.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Схема водоснабжения Долгомостовского сельсовета   - документ, содержащий материалы по обоснованию эффективного и безопасного функционирования системы водоснабжения, ее развитие с учетом правового регулирования.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Основанием для разработки схемы водоснабжения   Долгомостовского сельсовета   Абанского   района являются:  </w:t>
      </w:r>
    </w:p>
    <w:p w:rsidR="00A9554C" w:rsidRPr="00A9554C" w:rsidRDefault="00A9554C" w:rsidP="00A9554C">
      <w:pPr>
        <w:numPr>
          <w:ilvl w:val="0"/>
          <w:numId w:val="3"/>
        </w:numPr>
        <w:tabs>
          <w:tab w:val="left" w:pos="-120"/>
        </w:tabs>
        <w:spacing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землепользования и застройки с. Долгий Мост  шифр 36/45), разработанные  ОАО Красноярский территориальный институт по проектированию градостроительной документации и объектов  агропромышленного комплекса  и утвержденные решением №  Долгомостовского сельского Совета депутатов от 22.11 2012г.</w:t>
      </w:r>
    </w:p>
    <w:p w:rsidR="00A9554C" w:rsidRPr="00A9554C" w:rsidRDefault="00A9554C" w:rsidP="00A9554C">
      <w:pPr>
        <w:numPr>
          <w:ilvl w:val="0"/>
          <w:numId w:val="3"/>
        </w:numPr>
        <w:tabs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Инвестиционная программа </w:t>
      </w:r>
      <w:r w:rsidRPr="00A9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развитию систем коммунальной инфраструктуры с. Долгий Мост на 2017-2026гг. в части водоснабжения</w:t>
      </w:r>
    </w:p>
    <w:p w:rsidR="00A9554C" w:rsidRPr="00A9554C" w:rsidRDefault="00A9554C" w:rsidP="00A9554C">
      <w:pPr>
        <w:numPr>
          <w:ilvl w:val="0"/>
          <w:numId w:val="3"/>
        </w:numPr>
        <w:tabs>
          <w:tab w:val="left" w:pos="300"/>
        </w:tabs>
        <w:spacing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 планировки территории Долгомостовского сельсовета   (Приложение № 1)  </w:t>
      </w:r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Схема включает первоочередные мероприятия по созданию и развитию централизованных систем водоснабжения, повышению надежности функционирования этих систем и обеспечивающие комфортные и безопасные условия для проживания людей  на территории Долгомостовского сельсовета  Абанского   района Красноярского края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Мероприятия охватывают следующие объекты системы коммунальной инфраструктуры:</w:t>
      </w:r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системе водоснабжения – водозаборы (подземные), станции водоподготовки, насосные станции, магистральные сети водопровода;</w:t>
      </w:r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водоотведения.</w:t>
      </w:r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</w:t>
      </w: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схемы включает: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паспорт схемы;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пояснительную записку с кратким описанием существующих систем водоснабжения на территории Долгомостовского сельсовета  Абанского   района и анализом существующих технических и технологических проблем;    – первоочередные мероприятия по созданию системы водоснабжения, направленные на повышение надёжности функционирования этой системы, а так же безопасные и комфортные условия для проживания людей.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цели и задачи схемы, предложения по их решению, описание ожидаемых результатов реализации мероприятий схемы;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перечень мероприятий по реализации схемы водоснабжения, срок реализации схемы и ее этапы;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основные финансовые показатели схемы.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1.  ПАСПОРТ СХЕМЫ ВОДОСНАБЖЕНИЯ НА ТЕРРИТОРИИ ДОЛГОМОСТОВСКОГО СЕЛЬСОВЕТА АБАНСКОГО   РАЙОНА КРАСНОЯРСКОГО КРАЯ НА ПЕРИОД ДО 2026 ГОДА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Схема водоснабжения Долгомостовского сельсовета  Абанского района Красноярского края.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Инициатор проекта (муниципальный заказчик).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Долгомостовского сельсовета.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Местонахождение объекта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Россия, 663750 Красноярский край, Абанский  район, с. Долгий Мост, ул.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А.Помозова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16, 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Долгомостовское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Нормативно-правовая база для разработки схемы.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Федерального закона от 07.12.2011 N 416-Ф3 (ред. От 30.12.2012) «О Водоснабжении и водоотведении»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Приказ Министерства регионального развития Российской Федерации от 6 мая 2011 года № 204 « О разработке 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Приложение к приказу Министерства регионального развития РФ от 6 мая 2011 г. № 204 « Методические рекомендации по разработке 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54C" w:rsidRPr="00A9554C" w:rsidRDefault="00A9554C" w:rsidP="00A9554C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Основные цели и задачи схемы водоснабжения</w:t>
      </w:r>
    </w:p>
    <w:p w:rsidR="00A9554C" w:rsidRPr="00A9554C" w:rsidRDefault="00A9554C" w:rsidP="00A9554C">
      <w:pPr>
        <w:spacing w:beforeAutospacing="1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схемы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схемы являются: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развитие систем централизованного водоснабжения для существующего и нового строительства жилищного фонда в период до 2026г. 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услуг, а так же сохранение действующей ценовой политики;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улучшение работы систем водоснабжения;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повышение качества питьевой воды;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достижения поставленных целей: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следует реализовать следующие мероприятия: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реконструкция существующих водозаборных узлов;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строительство новых водозаборных узлов с установкой систем очистки воды;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прокладка уличной водопроводной сети, обеспечивающей возможность постоянного водоснабжения на территории Долгомостовского сельсовета в целом;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установка приборов учёта на существующих и новых водозаборах;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      бурение новых скважин.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замена технологического оборудования, исчерпавшего свой технологический и временной ресурс;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Сроки реализации схемы 2017-2026г: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Ожидаемый результат от реализации мероприятий схемы.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numPr>
          <w:ilvl w:val="0"/>
          <w:numId w:val="5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предоставления коммунальных услуг.</w:t>
      </w:r>
    </w:p>
    <w:p w:rsidR="00A9554C" w:rsidRPr="00A9554C" w:rsidRDefault="00A9554C" w:rsidP="00A9554C">
      <w:pPr>
        <w:numPr>
          <w:ilvl w:val="0"/>
          <w:numId w:val="5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и замена  устаревшего оборудования  и сетей.</w:t>
      </w:r>
    </w:p>
    <w:p w:rsidR="00A9554C" w:rsidRPr="00A9554C" w:rsidRDefault="00A9554C" w:rsidP="00A9554C">
      <w:pPr>
        <w:numPr>
          <w:ilvl w:val="0"/>
          <w:numId w:val="5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мощности систем водоснабжения.</w:t>
      </w:r>
    </w:p>
    <w:p w:rsidR="00A9554C" w:rsidRPr="00A9554C" w:rsidRDefault="00A9554C" w:rsidP="00A9554C">
      <w:pPr>
        <w:numPr>
          <w:ilvl w:val="0"/>
          <w:numId w:val="5"/>
        </w:num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коммунальной инфраструктуры для комфортного проживания населения, а так же дальнейшего развития сельского поселения. </w:t>
      </w:r>
    </w:p>
    <w:p w:rsidR="00A9554C" w:rsidRPr="00A9554C" w:rsidRDefault="00A9554C" w:rsidP="00A955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исполнения инвестиционной программы.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359401246"/>
      <w:bookmarkEnd w:id="0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контроль осуществляет Глава администрации Долгомостовского сельсовета в соответствии с  федеральным законом от 07.12.2011 N 416-Ф3 (ред. От 30.12.2012) «О водоснабжении и водоотведении».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ОБЩИЕ СВЕДЕНИЯ</w:t>
      </w:r>
    </w:p>
    <w:p w:rsidR="00A9554C" w:rsidRPr="00A9554C" w:rsidRDefault="00A9554C" w:rsidP="00A9554C">
      <w:pPr>
        <w:numPr>
          <w:ilvl w:val="1"/>
          <w:numId w:val="6"/>
        </w:numPr>
        <w:tabs>
          <w:tab w:val="left" w:pos="142"/>
          <w:tab w:val="left" w:pos="709"/>
          <w:tab w:val="left" w:pos="2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Сведения о территории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Абанский район расположен в восточной части Красноярского края и граничит, на востоке - с Иркутской областью, на западе - с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Тасеевским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Дзержинским и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Канским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районами, на юге - с Иланским,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Нижнеингашским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севере и северо–востоке - с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Богучанским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районом. Протяженность района с севера на юг - 120 км, с запада на восток - 124 км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Долгомостовский сельсовет  занимает территорию -  1408,22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Населенных пунктов в сельсовете  – 2. 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Долгомостовский сельсовет  на 01.01.2016 г. 2275. чел. Плотность населения 0,61 человек на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кв.км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Большого роста населения в динамике не ожидается, естественный прирост за последние годы имеет отрицательные показатели, и миграционный прирост имеет показатели неустойчивого характера.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ПЗЗ на перспективу планируется увеличение занятости населения в градообразующих отраслях за счет: создания условия развития отраслей специализации в деревообрабатывающей промышленности, производстве строительных материалов, малого и среднего бизнеса в промышленном секторе экономике и отраслей сферы обслуживания населения. Все население села  сельское.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Calibri" w:eastAsia="Calibri" w:hAnsi="Calibri" w:cs="Times New Roman"/>
          <w:noProof/>
          <w:lang w:eastAsia="ru-RU"/>
        </w:rPr>
        <w:drawing>
          <wp:inline distT="0" distB="0" distL="0" distR="6350" wp14:anchorId="549F3333" wp14:editId="7A7C02F7">
            <wp:extent cx="5689600" cy="5638800"/>
            <wp:effectExtent l="0" t="0" r="0" b="0"/>
            <wp:docPr id="2" name="Рисунок 2" descr="Описание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C" w:rsidRPr="00A9554C" w:rsidRDefault="00A9554C" w:rsidP="00A9554C">
      <w:pPr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1 - Положение Абанского района в системе Красноярского края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 центром Долгомостовского сельсовета  является с. Долгий Мост.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Calibri" w:eastAsia="Calibri" w:hAnsi="Calibri" w:cs="Times New Roman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расположено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50 км к северо-востоку от районного центра  и в111 км от </w:t>
      </w:r>
      <w:hyperlink r:id="rId8">
        <w:r w:rsidRPr="00A955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железнодорожной станции</w:t>
        </w:r>
      </w:hyperlink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Канск-Енисейский (на линии </w:t>
      </w:r>
      <w:hyperlink r:id="rId9">
        <w:r w:rsidRPr="00A955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Красноярск</w:t>
        </w:r>
      </w:hyperlink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hyperlink r:id="rId10">
        <w:r w:rsidRPr="00A955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Иркутск</w:t>
        </w:r>
      </w:hyperlink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поселка составляет 2275 человек (по состоянию на 2016 г.). Все население села сельское.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села Долгий Мост делится   искусственным прудом на северную и южную часть. Прямоугольная сетка улиц разделяет его на кварталы, размер которых колеблется от 1 до 12 га. Застройка в основном одноэтажная деревянная с приусадебными участками, которые имеют размеры 0,05-0,2 га.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здания сосредоточены в центральной части села и представлены учреждениями культурно-бытового и административно-хозяйственного назначения. Четко выраженного общественного центра поселок не имеет. </w:t>
      </w:r>
      <w:proofErr w:type="gramStart"/>
      <w:r w:rsidRPr="00A9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общественных и административных учреждений </w:t>
      </w:r>
      <w:r w:rsidRPr="00A95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сконцентрированы в центральной части по ул. Советской, </w:t>
      </w:r>
      <w:proofErr w:type="spellStart"/>
      <w:r w:rsidRPr="00A9554C">
        <w:rPr>
          <w:rFonts w:ascii="Times New Roman" w:eastAsia="Times New Roman" w:hAnsi="Times New Roman" w:cs="Times New Roman"/>
          <w:sz w:val="28"/>
          <w:szCs w:val="28"/>
          <w:lang w:eastAsia="ru-RU"/>
        </w:rPr>
        <w:t>А.Помозова</w:t>
      </w:r>
      <w:proofErr w:type="spellEnd"/>
      <w:r w:rsidRPr="00A9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Дзержинского</w:t>
      </w:r>
      <w:proofErr w:type="gramEnd"/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территория с. Долгий Мост Проектом условно разделена на жилые образования. Основной принцип деления – транспортная сеть поселка. Границами жилых образований, как правило, являются магистральные улицы. Схема разбивки на жилые образования представлена на рисунке № 2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жилищного фонда на 01.01.2016 г. составила 51 тыс.м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Проблема ветхого жилья в Долгомостовском сельсовете остается нерешенной. На 01.01.2016г. ветхий жилищный фонд </w:t>
      </w:r>
      <w:r w:rsidRPr="00A95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составляет 2,8 % от общей площади жилищного фонда.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жилищного фонда находится в частной собственности – 46 тыс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(90%).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дальнейшего развития жилищного хозяйства села  по ПЗЗ  будут являться:</w:t>
      </w:r>
    </w:p>
    <w:p w:rsidR="00A9554C" w:rsidRPr="00A9554C" w:rsidRDefault="00A9554C" w:rsidP="00A9554C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жилищного фонда в целях увеличения обеспеченности жильем на одного жителя села, переселение из ветхого и аварийного жилья;</w:t>
      </w:r>
    </w:p>
    <w:p w:rsidR="00A9554C" w:rsidRPr="00A9554C" w:rsidRDefault="00A9554C" w:rsidP="00A9554C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уровня обеспечения жилищ современными видами инженерного оборудования, замена изношенного оборудования;</w:t>
      </w:r>
    </w:p>
    <w:p w:rsidR="00A9554C" w:rsidRPr="00A9554C" w:rsidRDefault="00A9554C" w:rsidP="00A9554C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благоустройство и организация сформированной застроенной части населенного пункта;</w:t>
      </w:r>
    </w:p>
    <w:p w:rsidR="00A9554C" w:rsidRPr="00A9554C" w:rsidRDefault="00A9554C" w:rsidP="00A9554C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Перспективная градостроительная политика в части жилищного строительства, по-видимому, будет определяться двумя основными направлениями: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строительство социального жилья, прежде всего для решения жилищных проблем очередников и других малообеспеченных слоев населения. Кроме того, строительство муниципального жилья потребуется для расселения из ветхого и аварийного муниципального жилья, подлежащего сносу. 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троительство рыночного жилья для той части населения, которая пожелает и будет иметь возможность улучшить свои жилищные условия. 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села  предусматривается за счет освоения существующих территориальных резервов.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экономической базы села Долгий Мост  планируется путем увеличения доли градообразующих, обслуживающих групп и снижения несамодеятельной группы (за счет вовлечения в трудовую деятельность незанятого населения трудоспособного возраста).</w:t>
      </w:r>
    </w:p>
    <w:p w:rsidR="00A9554C" w:rsidRPr="00A9554C" w:rsidRDefault="00A9554C" w:rsidP="00A9554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социально-экономическому развитию все сферы жизнедеятельности по ПЗЗ заложены с удовлетворением потребностей, как существующего населения, так и возрастающего в соответствии со всеми нормативными параметрами и направлены на наиболее благоприятное, комфортное проживание. </w:t>
      </w:r>
    </w:p>
    <w:p w:rsidR="00A9554C" w:rsidRPr="00A9554C" w:rsidRDefault="00A9554C" w:rsidP="00A9554C">
      <w:pPr>
        <w:tabs>
          <w:tab w:val="left" w:pos="411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rPr>
          <w:rFonts w:ascii="Calibri" w:eastAsia="Calibri" w:hAnsi="Calibri" w:cs="Times New Roman"/>
        </w:rPr>
        <w:sectPr w:rsidR="00A9554C" w:rsidRPr="00A9554C">
          <w:footerReference w:type="default" r:id="rId11"/>
          <w:pgSz w:w="11906" w:h="16838"/>
          <w:pgMar w:top="539" w:right="850" w:bottom="1134" w:left="1701" w:header="0" w:footer="284" w:gutter="0"/>
          <w:pgNumType w:start="2"/>
          <w:cols w:space="720"/>
          <w:formProt w:val="0"/>
          <w:docGrid w:linePitch="360" w:charSpace="-2049"/>
        </w:sectPr>
      </w:pPr>
    </w:p>
    <w:p w:rsidR="00A9554C" w:rsidRPr="00A9554C" w:rsidRDefault="00A9554C" w:rsidP="00A9554C">
      <w:pPr>
        <w:tabs>
          <w:tab w:val="left" w:pos="4111"/>
        </w:tabs>
        <w:ind w:left="-567" w:firstLine="709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9554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B945922" wp14:editId="452C355C">
            <wp:extent cx="7848600" cy="6134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C" w:rsidRPr="00A9554C" w:rsidRDefault="00A9554C" w:rsidP="00A9554C">
      <w:pPr>
        <w:tabs>
          <w:tab w:val="left" w:pos="4111"/>
          <w:tab w:val="center" w:pos="4677"/>
          <w:tab w:val="right" w:pos="9355"/>
        </w:tabs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 2 -  Схема разбивки на жилые образования</w:t>
      </w:r>
    </w:p>
    <w:p w:rsidR="00A9554C" w:rsidRPr="00A9554C" w:rsidRDefault="00A9554C" w:rsidP="00A9554C">
      <w:pPr>
        <w:rPr>
          <w:rFonts w:ascii="Calibri" w:eastAsia="Calibri" w:hAnsi="Calibri" w:cs="Times New Roman"/>
        </w:rPr>
        <w:sectPr w:rsidR="00A9554C" w:rsidRPr="00A9554C">
          <w:type w:val="continuous"/>
          <w:pgSz w:w="11906" w:h="16838"/>
          <w:pgMar w:top="539" w:right="850" w:bottom="1134" w:left="1701" w:header="0" w:footer="284" w:gutter="0"/>
          <w:cols w:space="720"/>
          <w:formProt w:val="0"/>
          <w:docGrid w:linePitch="360" w:charSpace="-2049"/>
        </w:sectPr>
      </w:pPr>
    </w:p>
    <w:p w:rsidR="00A9554C" w:rsidRPr="00A9554C" w:rsidRDefault="00A9554C" w:rsidP="00A955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554C">
        <w:rPr>
          <w:rFonts w:ascii="Peterburg" w:eastAsia="Times New Roman" w:hAnsi="Peterburg" w:cs="Times New Roman"/>
          <w:b/>
          <w:sz w:val="28"/>
          <w:szCs w:val="20"/>
          <w:lang w:eastAsia="ru-RU"/>
        </w:rPr>
        <w:t xml:space="preserve">2. 2.. Общая характеристика систем водоснабжения </w:t>
      </w:r>
    </w:p>
    <w:p w:rsidR="00A9554C" w:rsidRPr="00A9554C" w:rsidRDefault="00A9554C" w:rsidP="00A955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настоящей схеме водоснабжения Долгомостовского сельсовета  Абанского   района используются следующие термины и определения:</w:t>
      </w:r>
    </w:p>
    <w:p w:rsidR="00A9554C" w:rsidRPr="00A9554C" w:rsidRDefault="00A9554C" w:rsidP="00A9554C">
      <w:pPr>
        <w:numPr>
          <w:ilvl w:val="0"/>
          <w:numId w:val="7"/>
        </w:numPr>
        <w:tabs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«водовод» – водопроводящее сооружение, сооружение для пропуска (подачи) воды к месту её потребления; «источник водоснабжения» – используемый для водоснабжения водный объект или месторождение подземных вод;</w:t>
      </w:r>
    </w:p>
    <w:p w:rsidR="00A9554C" w:rsidRPr="00A9554C" w:rsidRDefault="00A9554C" w:rsidP="00A9554C">
      <w:pPr>
        <w:numPr>
          <w:ilvl w:val="0"/>
          <w:numId w:val="7"/>
        </w:numPr>
        <w:tabs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«расчетные расходы воды» – расходы воды для различных видов водоснабжения, определенные в соответствии с требованиями нормативов;</w:t>
      </w:r>
    </w:p>
    <w:p w:rsidR="00A9554C" w:rsidRPr="00A9554C" w:rsidRDefault="00A9554C" w:rsidP="00A9554C">
      <w:pPr>
        <w:numPr>
          <w:ilvl w:val="0"/>
          <w:numId w:val="7"/>
        </w:numPr>
        <w:tabs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«зона действия предприятия» (эксплуатационная зона) – территория, включающая в себя зоны расположения объектов систем водоснабжения и (или) водоотведения организации, осуществляющей водоснабжение и (или) водоотведение, а также зоны расположения объектов ее абонентов (потребителей);</w:t>
      </w:r>
    </w:p>
    <w:p w:rsidR="00A9554C" w:rsidRPr="00A9554C" w:rsidRDefault="00A9554C" w:rsidP="00A9554C">
      <w:pPr>
        <w:numPr>
          <w:ilvl w:val="0"/>
          <w:numId w:val="7"/>
        </w:numPr>
        <w:tabs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«зона действия (технологическая зона) объекта водоснабжения» -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воды;</w:t>
      </w:r>
    </w:p>
    <w:p w:rsidR="00A9554C" w:rsidRPr="00A9554C" w:rsidRDefault="00A9554C" w:rsidP="00A9554C">
      <w:pPr>
        <w:numPr>
          <w:ilvl w:val="0"/>
          <w:numId w:val="7"/>
        </w:numPr>
        <w:tabs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«схема водоснабжения» –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расчетный срок;</w:t>
      </w:r>
    </w:p>
    <w:p w:rsidR="00A9554C" w:rsidRPr="00A9554C" w:rsidRDefault="00A9554C" w:rsidP="00A9554C">
      <w:pPr>
        <w:numPr>
          <w:ilvl w:val="0"/>
          <w:numId w:val="7"/>
        </w:numPr>
        <w:tabs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«схема инженерной инфраструктуры» –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срок; (Приложение№2)</w:t>
      </w:r>
    </w:p>
    <w:p w:rsidR="00A9554C" w:rsidRPr="00A9554C" w:rsidRDefault="00A9554C" w:rsidP="00A9554C">
      <w:pPr>
        <w:numPr>
          <w:ilvl w:val="0"/>
          <w:numId w:val="7"/>
        </w:numPr>
        <w:tabs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«электронная модель сети водоснабжения» – комплекс программ и баз данных, описывающий топологию наружных сетей и сооружений водоснабжения, их технические и режимные характеристики и позволяющий проводить гидравлические расчеты. </w:t>
      </w:r>
    </w:p>
    <w:p w:rsidR="00A9554C" w:rsidRPr="00A9554C" w:rsidRDefault="00A9554C" w:rsidP="00A9554C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СУЩЕСТВУЮЩЕЕ ПОЛОЖЕНИЕ В СФЕРЕ ВОДОСНАБЖЕНИЯ</w:t>
      </w:r>
    </w:p>
    <w:p w:rsidR="00A9554C" w:rsidRPr="00A9554C" w:rsidRDefault="00A9554C" w:rsidP="00A9554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 Описание  структуры систем водоснабжения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В настоящее время основным источником хозяйственно-питьевого, противопожарного и производственного водоснабжения  сельского поселения Долгомостовского сельсовета Абанского   района Красноярского края являются подземные источники. Качество воды по основным показателям не удовлетворяет требованиям Сан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из-за повышенного содержания железа от 0,5 мг/л до 1,94 мг/л (при норме 0,3 мг/л), повышенной мутности от 3,65 - 5,24 мг/л до 8,7 – 22,03 мг/л (при норме 2,6 мг/л) и повышенной жесткости 8,7мг/л (при норме 7,0 мг/л). (Приложение № 3)</w:t>
      </w:r>
    </w:p>
    <w:p w:rsidR="00A9554C" w:rsidRPr="00A9554C" w:rsidRDefault="00A9554C" w:rsidP="00A9554C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водоснабжения поселения  частично централизованная, объединенная хозяйственно-питьевая, противопожарная – по назначению, тупиковая по конструкции.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Водоснабжение с. Долгий Мост  осуществляется с помощью комплекса сооружений в состав, которого входят:</w:t>
      </w:r>
    </w:p>
    <w:p w:rsidR="00A9554C" w:rsidRPr="00A9554C" w:rsidRDefault="00A9554C" w:rsidP="00A9554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водоснабжения; (табл. 3.1.1)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скважины добычи подземных вод; (табл. 3.2.1)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водонапорные башни и водоразборные колонки; (табл. 3.3.1)</w:t>
      </w:r>
    </w:p>
    <w:p w:rsidR="00A9554C" w:rsidRPr="00A9554C" w:rsidRDefault="00A9554C" w:rsidP="00A955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учета забираемых природных вод; (табл. 3.4.1)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Описание существующей системы водоснабжения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вс. Долгий Мост действуют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зонированные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водоснабжения, которые обеспечивают  частично централизованным водоснабжением 10% населения. Водопроводные сети и сооружения характеризуются высокой степенью износа, по данным эксплуатирующих организаций износ сетей водоснабжения составляет 50%, износ водонапорных башен составляет 60%,  и требуют капитального ремонта и реконструкции. </w:t>
      </w:r>
    </w:p>
    <w:p w:rsidR="00A9554C" w:rsidRPr="00A9554C" w:rsidRDefault="00A9554C" w:rsidP="00A9554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Долгомостовского сельского поселения расположены:</w:t>
      </w:r>
    </w:p>
    <w:p w:rsidR="00A9554C" w:rsidRPr="00A9554C" w:rsidRDefault="00A9554C" w:rsidP="00A9554C">
      <w:pPr>
        <w:numPr>
          <w:ilvl w:val="0"/>
          <w:numId w:val="4"/>
        </w:numPr>
        <w:tabs>
          <w:tab w:val="left" w:pos="-180"/>
          <w:tab w:val="left" w:pos="8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ВНБ и пять  водоразборные колонки. </w:t>
      </w:r>
    </w:p>
    <w:p w:rsidR="00A9554C" w:rsidRPr="00A9554C" w:rsidRDefault="00A9554C" w:rsidP="00A9554C">
      <w:pPr>
        <w:numPr>
          <w:ilvl w:val="0"/>
          <w:numId w:val="4"/>
        </w:numPr>
        <w:tabs>
          <w:tab w:val="left" w:pos="-180"/>
          <w:tab w:val="left" w:pos="840"/>
        </w:tabs>
        <w:spacing w:after="0" w:line="240" w:lineRule="auto"/>
        <w:ind w:left="357"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5,304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км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водоснабжения; </w:t>
      </w:r>
    </w:p>
    <w:p w:rsidR="00A9554C" w:rsidRPr="00A9554C" w:rsidRDefault="00A9554C" w:rsidP="00A9554C">
      <w:pPr>
        <w:numPr>
          <w:ilvl w:val="0"/>
          <w:numId w:val="4"/>
        </w:numPr>
        <w:tabs>
          <w:tab w:val="left" w:pos="-180"/>
          <w:tab w:val="left" w:pos="840"/>
        </w:tabs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артезианских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скважины,</w:t>
      </w:r>
    </w:p>
    <w:p w:rsidR="00A9554C" w:rsidRPr="00A9554C" w:rsidRDefault="00A9554C" w:rsidP="00A9554C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tabs>
          <w:tab w:val="left" w:pos="-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Возле каждой скважины установлена водонапорная башня. Скважины работают круглосуточно в полуавтоматическом режиме. Башни оборудованы уровневыми выключателями, которые через панель управления управляют насосами. Давление в сети на входе в башни составляет 2,0 атмосферы.</w:t>
      </w:r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Централизованным водоснабжением занимается  </w:t>
      </w:r>
    </w:p>
    <w:p w:rsidR="00A9554C" w:rsidRPr="00A9554C" w:rsidRDefault="00A9554C" w:rsidP="00A9554C">
      <w:pPr>
        <w:numPr>
          <w:ilvl w:val="0"/>
          <w:numId w:val="8"/>
        </w:numPr>
        <w:tabs>
          <w:tab w:val="left" w:pos="540"/>
        </w:tabs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Долгомостовского сельсовета</w:t>
      </w:r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Работники хозяйственной группы при администрации сельсовета   выполняют работы и оказывают услуги по водоснабжению  населению с. Долгий Мост  в том числе: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добыча пресных подземных вод для  хозяйственно - питьевого  и сельскохозяйственного водоснабжения;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  подключение потребителей к системе водоснабжения;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  обслуживание водопроводных сетей и ВНБ;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     установка приборов учета (водомеров), их опломбировка;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  демонтаж и монтаж сетей водоснабжения, водонапорных башен.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Взаимоотношения администрации сельсовета  с потребителями услуг осуществляются на договорной основе.  Качество предоставляемых услуг соответствует требованиям, определенным действующим законодательством. 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Организации технической эксплуатации систем водоснабжения обеспечивают их надлежащее использование и сохранность.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Представление услуг по водоснабжению администрация  производит самостоятельно.</w:t>
      </w:r>
    </w:p>
    <w:p w:rsidR="00A9554C" w:rsidRPr="00A9554C" w:rsidRDefault="00A9554C" w:rsidP="00A9554C">
      <w:pPr>
        <w:keepNext/>
        <w:keepLines/>
        <w:spacing w:beforeAutospacing="1" w:afterAutospacing="1"/>
        <w:ind w:left="11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Toc254866421"/>
      <w:bookmarkEnd w:id="1"/>
      <w:r w:rsidRPr="00A95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Подъем воды</w:t>
      </w:r>
    </w:p>
    <w:p w:rsidR="00A9554C" w:rsidRPr="00A9554C" w:rsidRDefault="00A9554C" w:rsidP="00A955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Подъем воды осуществляется преимущественно глубинными скважинными насосами марок ЭЦВ различной производительности,     в отдельно стоящие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водонакопительные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емкости разного объема, находящихся в  водонапорных башнях различной высоты. Откуда самотеком поступает в разводящую водопроводную сеть. Отопление водонапорных башен осуществляется преимущественно с помощью электрических отопительных котлов различной мощности. Часть водонапорных башен обогреваются при помощи центрального отопления.</w:t>
      </w:r>
    </w:p>
    <w:p w:rsidR="00A9554C" w:rsidRPr="00A9554C" w:rsidRDefault="00A9554C" w:rsidP="00A9554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9554C" w:rsidRPr="00A9554C" w:rsidRDefault="00A9554C" w:rsidP="00A955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технические характеристики водозаборных скважин</w:t>
      </w:r>
    </w:p>
    <w:p w:rsidR="00A9554C" w:rsidRPr="00A9554C" w:rsidRDefault="00A9554C" w:rsidP="00A9554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9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Долгий Мост</w:t>
      </w:r>
    </w:p>
    <w:p w:rsidR="00A9554C" w:rsidRPr="00A9554C" w:rsidRDefault="00A9554C" w:rsidP="00A9554C">
      <w:pPr>
        <w:keepLine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554C" w:rsidRPr="00A9554C" w:rsidRDefault="00A9554C" w:rsidP="00A9554C">
      <w:pPr>
        <w:keepLine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55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3.2.1</w:t>
      </w:r>
    </w:p>
    <w:tbl>
      <w:tblPr>
        <w:tblW w:w="10080" w:type="dxa"/>
        <w:tblInd w:w="-15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2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420"/>
        <w:gridCol w:w="720"/>
        <w:gridCol w:w="1079"/>
        <w:gridCol w:w="1260"/>
        <w:gridCol w:w="1232"/>
        <w:gridCol w:w="1828"/>
      </w:tblGrid>
      <w:tr w:rsidR="00A9554C" w:rsidRPr="00A9554C" w:rsidTr="009A24BB">
        <w:trPr>
          <w:trHeight w:val="117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Местоположение скважин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водонапорных башен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ввода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Глубина скважин,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Глубина установки насоса,         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Диаметр скважины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d</w:t>
            </w: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СКВ</w:t>
            </w: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r w:rsidRPr="00A9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Тип.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Марка насоса, </w:t>
            </w: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(компрессора)</w:t>
            </w:r>
          </w:p>
        </w:tc>
      </w:tr>
      <w:tr w:rsidR="00A9554C" w:rsidRPr="00A9554C" w:rsidTr="009A24BB">
        <w:trPr>
          <w:trHeight w:val="21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9554C" w:rsidRPr="00A9554C" w:rsidTr="009A24BB">
        <w:trPr>
          <w:trHeight w:val="204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0.168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ЭЦВ–6-10-80</w:t>
            </w:r>
          </w:p>
        </w:tc>
      </w:tr>
      <w:tr w:rsidR="00A9554C" w:rsidRPr="00A9554C" w:rsidTr="009A24BB">
        <w:trPr>
          <w:trHeight w:val="21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Сурикова, 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0.250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ЭЦВ–6-10-100</w:t>
            </w:r>
          </w:p>
        </w:tc>
      </w:tr>
      <w:tr w:rsidR="00A9554C" w:rsidRPr="00A9554C" w:rsidTr="009A24BB">
        <w:trPr>
          <w:trHeight w:val="21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Заречная, 22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ЭЦВ–6-10-100</w:t>
            </w:r>
          </w:p>
        </w:tc>
      </w:tr>
      <w:tr w:rsidR="00A9554C" w:rsidRPr="00A9554C" w:rsidTr="009A24BB">
        <w:trPr>
          <w:trHeight w:val="21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Восточная, 13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0.168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ЭЦВ–6-10-80</w:t>
            </w:r>
          </w:p>
        </w:tc>
      </w:tr>
      <w:tr w:rsidR="00A9554C" w:rsidRPr="00A9554C" w:rsidTr="009A24BB">
        <w:trPr>
          <w:trHeight w:val="21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Соловьева,45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ЭЦВ–4=2-80</w:t>
            </w:r>
          </w:p>
        </w:tc>
      </w:tr>
      <w:tr w:rsidR="00A9554C" w:rsidRPr="00A9554C" w:rsidTr="009A24BB">
        <w:trPr>
          <w:trHeight w:val="21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Капустина,13А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0.168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ЭЦВ–6-10-100</w:t>
            </w:r>
          </w:p>
        </w:tc>
      </w:tr>
      <w:tr w:rsidR="00A9554C" w:rsidRPr="00A9554C" w:rsidTr="009A24BB">
        <w:trPr>
          <w:trHeight w:val="21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 1,стр.3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0.168</w:t>
            </w:r>
          </w:p>
        </w:tc>
        <w:tc>
          <w:tcPr>
            <w:tcW w:w="1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ЭЦВ–6-10-100</w:t>
            </w:r>
          </w:p>
        </w:tc>
      </w:tr>
    </w:tbl>
    <w:p w:rsidR="00A9554C" w:rsidRPr="00A9554C" w:rsidRDefault="00A9554C" w:rsidP="00A9554C">
      <w:pPr>
        <w:keepNext/>
        <w:keepLines/>
        <w:spacing w:beforeAutospacing="1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254866422"/>
      <w:bookmarkEnd w:id="2"/>
      <w:r w:rsidRPr="00A95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Транспортировка воды</w:t>
      </w:r>
    </w:p>
    <w:p w:rsidR="00A9554C" w:rsidRPr="00A9554C" w:rsidRDefault="00A9554C" w:rsidP="00A9554C">
      <w:pPr>
        <w:spacing w:beforeAutospacing="1" w:afterAutospacing="1"/>
        <w:ind w:firstLine="7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Сети водопровода проложены в основном из труб ПНД различного диаметра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бесканально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земле</w:t>
      </w:r>
      <w:bookmarkStart w:id="3" w:name="_Ref101758251"/>
      <w:bookmarkEnd w:id="3"/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глубине ниже точки промерзания грунта 2,7-3м. Стыковка участков сетей выполнена при помощи соединительных фасонных частей ПНД. Водопроводы протяженностью 0,54 км, проложены из стальных электросварных труб совместно с тепловыми сетями в непроходных железобетонных лотках и не имеют достаточной защиты от коррозии. </w:t>
      </w:r>
    </w:p>
    <w:p w:rsidR="00A9554C" w:rsidRPr="00A9554C" w:rsidRDefault="00A9554C" w:rsidP="00A9554C">
      <w:pPr>
        <w:spacing w:afterAutospacing="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Протяженность  сетей водоснабжения</w:t>
      </w:r>
    </w:p>
    <w:p w:rsidR="00A9554C" w:rsidRPr="00A9554C" w:rsidRDefault="00A9554C" w:rsidP="00A9554C">
      <w:pPr>
        <w:spacing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Ref101758277"/>
      <w:bookmarkEnd w:id="4"/>
      <w:r w:rsidRPr="00A95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3.1.1</w:t>
      </w:r>
    </w:p>
    <w:tbl>
      <w:tblPr>
        <w:tblW w:w="988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73"/>
        <w:gridCol w:w="5610"/>
      </w:tblGrid>
      <w:tr w:rsidR="00A9554C" w:rsidRPr="00A9554C" w:rsidTr="009A24BB">
        <w:trPr>
          <w:cantSplit/>
          <w:trHeight w:val="420"/>
        </w:trPr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A9554C" w:rsidRPr="00A9554C" w:rsidRDefault="00A9554C" w:rsidP="00A9554C">
            <w:pPr>
              <w:spacing w:beforeAutospacing="1" w:afterAutospacing="1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Диаметр трубопровода,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мм</w:t>
            </w:r>
            <w:proofErr w:type="gramEnd"/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Длина трубопровода,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</w:t>
            </w:r>
            <w:proofErr w:type="gramEnd"/>
          </w:p>
        </w:tc>
      </w:tr>
      <w:tr w:rsidR="00A9554C" w:rsidRPr="00A9554C" w:rsidTr="009A24BB">
        <w:trPr>
          <w:trHeight w:val="420"/>
        </w:trPr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80-50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4479</w:t>
            </w:r>
          </w:p>
        </w:tc>
      </w:tr>
      <w:tr w:rsidR="00A9554C" w:rsidRPr="00A9554C" w:rsidTr="009A24BB">
        <w:trPr>
          <w:trHeight w:val="420"/>
        </w:trPr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25-40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825</w:t>
            </w:r>
          </w:p>
        </w:tc>
      </w:tr>
      <w:tr w:rsidR="00A9554C" w:rsidRPr="00A9554C" w:rsidTr="009A24BB">
        <w:trPr>
          <w:trHeight w:val="420"/>
        </w:trPr>
        <w:tc>
          <w:tcPr>
            <w:tcW w:w="4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</w:t>
            </w:r>
          </w:p>
        </w:tc>
        <w:tc>
          <w:tcPr>
            <w:tcW w:w="5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5304</w:t>
            </w:r>
          </w:p>
        </w:tc>
      </w:tr>
    </w:tbl>
    <w:p w:rsidR="00A9554C" w:rsidRPr="00A9554C" w:rsidRDefault="00A9554C" w:rsidP="00A9554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муниципальной собственности Долгомостовского сельсовета  находятся 7 ВНБ, пять водоразборные колонки и 7 водопроводов.  </w:t>
      </w: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Водонапорные башни, водопроводы </w:t>
      </w:r>
      <w:proofErr w:type="gramStart"/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 Долгий Мост </w:t>
      </w:r>
    </w:p>
    <w:p w:rsidR="00A9554C" w:rsidRPr="00A9554C" w:rsidRDefault="00A9554C" w:rsidP="00A9554C">
      <w:pPr>
        <w:spacing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3.3.1</w:t>
      </w: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8"/>
        <w:gridCol w:w="2480"/>
        <w:gridCol w:w="956"/>
        <w:gridCol w:w="1602"/>
        <w:gridCol w:w="1266"/>
        <w:gridCol w:w="2623"/>
      </w:tblGrid>
      <w:tr w:rsidR="00A9554C" w:rsidRPr="00A9554C" w:rsidTr="009A24BB">
        <w:trPr>
          <w:trHeight w:val="517"/>
        </w:trPr>
        <w:tc>
          <w:tcPr>
            <w:tcW w:w="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Местоположение 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водонапорных башен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ввода    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и ВНБ</w:t>
            </w:r>
          </w:p>
        </w:tc>
        <w:tc>
          <w:tcPr>
            <w:tcW w:w="1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на водопроводы</w:t>
            </w:r>
          </w:p>
        </w:tc>
        <w:tc>
          <w:tcPr>
            <w:tcW w:w="12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   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Водопроводы</w:t>
            </w:r>
          </w:p>
        </w:tc>
      </w:tr>
      <w:tr w:rsidR="00A9554C" w:rsidRPr="00A9554C" w:rsidTr="009A24BB">
        <w:trPr>
          <w:trHeight w:val="533"/>
        </w:trPr>
        <w:tc>
          <w:tcPr>
            <w:tcW w:w="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9554C" w:rsidRPr="00A9554C" w:rsidTr="009A24BB">
        <w:trPr>
          <w:trHeight w:val="25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9554C" w:rsidRPr="00A9554C" w:rsidTr="009A24B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Администрация Долгомостовского сельсовета 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54C" w:rsidRPr="00A9554C" w:rsidTr="009A24B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1986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/з  ул. 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</w:p>
        </w:tc>
      </w:tr>
      <w:tr w:rsidR="00A9554C" w:rsidRPr="00A9554C" w:rsidTr="009A24BB">
        <w:trPr>
          <w:trHeight w:val="2334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 ул. Сурикова, 3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1986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ч/з ул.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</w:t>
            </w:r>
          </w:p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 ул.  Дзержинского</w:t>
            </w:r>
          </w:p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ч/з </w:t>
            </w:r>
            <w:proofErr w:type="spellStart"/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Сурикова</w:t>
            </w:r>
          </w:p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54C" w:rsidRPr="00A9554C" w:rsidTr="009A24B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аречная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1990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ч/з </w:t>
            </w:r>
            <w:proofErr w:type="spellStart"/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Заречная</w:t>
            </w:r>
          </w:p>
        </w:tc>
      </w:tr>
      <w:tr w:rsidR="00A9554C" w:rsidRPr="00A9554C" w:rsidTr="009A24B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Долгий Мост, ул.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1984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 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 ул. Восточная,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Горького</w:t>
            </w:r>
          </w:p>
        </w:tc>
      </w:tr>
      <w:tr w:rsidR="00A9554C" w:rsidRPr="00A9554C" w:rsidTr="009A24B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оловьева,45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1974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28.10.2016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/з ул.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А.Помозова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Соловьева,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Первомайская,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Комсомольская</w:t>
            </w:r>
          </w:p>
        </w:tc>
      </w:tr>
      <w:tr w:rsidR="00A9554C" w:rsidRPr="00A9554C" w:rsidTr="009A24B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ул. Капустина, 13А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стадии оформления 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 ул. Капустина,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Дзержинского</w:t>
            </w:r>
          </w:p>
        </w:tc>
      </w:tr>
      <w:tr w:rsidR="00A9554C" w:rsidRPr="00A9554C" w:rsidTr="009A24B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Долгий Мост,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Первомайская,1, стр.3</w:t>
            </w:r>
          </w:p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оформления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 ул. Капустина</w:t>
            </w:r>
          </w:p>
        </w:tc>
      </w:tr>
      <w:tr w:rsidR="00A9554C" w:rsidRPr="00A9554C" w:rsidTr="009A24BB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5304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54C" w:rsidRPr="00A9554C" w:rsidRDefault="00A9554C" w:rsidP="00A9554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3.2 Описание  функционирования систем водоснабжения</w:t>
      </w:r>
    </w:p>
    <w:p w:rsidR="00A9554C" w:rsidRPr="00A9554C" w:rsidRDefault="00A9554C" w:rsidP="00A9554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Основным источником водоснабжения населения и хозяйств поселения существующей и проектируемой застройки с. Долгий Мост являются существующие и проектируемые скважины и колодцы.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Водопотребителями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Долгий Мост  являются: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население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соцкультбыта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местная промышленность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предусматривается расход воды на полив зеленых насаждений, дорог и пожаротушение.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с. Долгий Мост  составляет: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первую очередь строительства                                  - 2275 чел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расчетный период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5" w:name="_GoBack"/>
      <w:bookmarkEnd w:id="5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2300 чел 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Хозяйственно-питьевые расходы по жилой застройке</w:t>
      </w: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24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расхода воды приняты по СНиП 2.04.02-84 и составляют для благоустроенной застройки – 300л/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человека, для неблагоустроенной застройки (сохраняемой) – 50 л/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человека. Расход воды на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нуждыместной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промышленности, обеспечивающий население продуктами, услугами принимаются дополнительно в размере 10% от суммарного расхода воды на хозяйственно – питьевые нужды населения. Общий расход воды по жилой застройке составляет: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1 очередь строительства  - 100  м³/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54C" w:rsidRPr="00A9554C" w:rsidRDefault="00A9554C" w:rsidP="00A955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Расчетный срок                 - 150  м³/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54C" w:rsidRPr="00A9554C" w:rsidRDefault="00A9554C" w:rsidP="00A9554C">
      <w:pPr>
        <w:spacing w:line="240" w:lineRule="auto"/>
        <w:ind w:right="99"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2.1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07"/>
        <w:gridCol w:w="1994"/>
        <w:gridCol w:w="1036"/>
        <w:gridCol w:w="1613"/>
        <w:gridCol w:w="1404"/>
        <w:gridCol w:w="1613"/>
        <w:gridCol w:w="1404"/>
      </w:tblGrid>
      <w:tr w:rsidR="00A9554C" w:rsidRPr="00A9554C" w:rsidTr="009A24BB">
        <w:trPr>
          <w:trHeight w:val="309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3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потребители                и степень благоустройства</w:t>
            </w:r>
          </w:p>
        </w:tc>
        <w:tc>
          <w:tcPr>
            <w:tcW w:w="1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норма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сут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человека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очередь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Расч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срок</w:t>
            </w:r>
          </w:p>
        </w:tc>
      </w:tr>
      <w:tr w:rsidR="00A9554C" w:rsidRPr="00A9554C" w:rsidTr="009A24BB">
        <w:trPr>
          <w:trHeight w:val="597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населениет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ел</w:t>
            </w:r>
            <w:proofErr w:type="spellEnd"/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расходм³/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сут</w:t>
            </w:r>
            <w:proofErr w:type="spellEnd"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населениет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ел</w:t>
            </w:r>
            <w:proofErr w:type="spellEnd"/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расходм³/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сут</w:t>
            </w:r>
            <w:proofErr w:type="spellEnd"/>
          </w:p>
        </w:tc>
      </w:tr>
      <w:tr w:rsidR="00A9554C" w:rsidRPr="00A9554C" w:rsidTr="009A24BB">
        <w:trPr>
          <w:trHeight w:val="186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Застройка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зданиями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оборудованными внутренними водопроводами, канализацией и системой централизованного горячего водоснабжения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5,695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1708,00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6,000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1800,00</w:t>
            </w:r>
          </w:p>
        </w:tc>
      </w:tr>
      <w:tr w:rsidR="00A9554C" w:rsidRPr="00A9554C" w:rsidTr="009A24BB">
        <w:trPr>
          <w:trHeight w:val="9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3,805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190,00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3,800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190,00</w:t>
            </w:r>
          </w:p>
        </w:tc>
      </w:tr>
      <w:tr w:rsidR="00A9554C" w:rsidRPr="00A9554C" w:rsidTr="009A24BB">
        <w:trPr>
          <w:trHeight w:val="208"/>
        </w:trPr>
        <w:tc>
          <w:tcPr>
            <w:tcW w:w="5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Итого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1898,00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9,800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1990,00</w:t>
            </w:r>
          </w:p>
        </w:tc>
      </w:tr>
      <w:tr w:rsidR="00A9554C" w:rsidRPr="00A9554C" w:rsidTr="009A24BB">
        <w:trPr>
          <w:trHeight w:val="67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Неучтенные расходы на нужды местной промышленности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10%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190,00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200,00</w:t>
            </w:r>
          </w:p>
        </w:tc>
      </w:tr>
      <w:tr w:rsidR="00A9554C" w:rsidRPr="00A9554C" w:rsidTr="009A24BB">
        <w:trPr>
          <w:trHeight w:val="309"/>
        </w:trPr>
        <w:tc>
          <w:tcPr>
            <w:tcW w:w="5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9,500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2088,00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9,800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2190,00</w:t>
            </w:r>
          </w:p>
        </w:tc>
      </w:tr>
    </w:tbl>
    <w:p w:rsidR="00A9554C" w:rsidRPr="00A9554C" w:rsidRDefault="00A9554C" w:rsidP="00A955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 воды на полив зеленых насаждений и дорог</w:t>
      </w:r>
    </w:p>
    <w:p w:rsidR="00A9554C" w:rsidRPr="00A9554C" w:rsidRDefault="00A9554C" w:rsidP="00A9554C">
      <w:pPr>
        <w:spacing w:line="240" w:lineRule="auto"/>
        <w:ind w:right="99"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2.2</w:t>
      </w:r>
    </w:p>
    <w:tbl>
      <w:tblPr>
        <w:tblW w:w="946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1"/>
        <w:gridCol w:w="2208"/>
        <w:gridCol w:w="1300"/>
        <w:gridCol w:w="1419"/>
        <w:gridCol w:w="1141"/>
        <w:gridCol w:w="1419"/>
        <w:gridCol w:w="1385"/>
      </w:tblGrid>
      <w:tr w:rsidR="00A9554C" w:rsidRPr="00A9554C" w:rsidTr="009A24BB">
        <w:tc>
          <w:tcPr>
            <w:tcW w:w="5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 и степень благоустройства</w:t>
            </w:r>
          </w:p>
        </w:tc>
        <w:tc>
          <w:tcPr>
            <w:tcW w:w="1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</w:t>
            </w:r>
          </w:p>
        </w:tc>
        <w:tc>
          <w:tcPr>
            <w:tcW w:w="2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срок</w:t>
            </w:r>
          </w:p>
        </w:tc>
      </w:tr>
      <w:tr w:rsidR="00A9554C" w:rsidRPr="00A9554C" w:rsidTr="009A24BB">
        <w:tc>
          <w:tcPr>
            <w:tcW w:w="5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³/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³/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A9554C" w:rsidRPr="00A9554C" w:rsidTr="009A24BB"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зеленых насаждений и покрытий улиц и дорог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9,800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</w:tbl>
    <w:p w:rsidR="00A9554C" w:rsidRPr="00A9554C" w:rsidRDefault="00A9554C" w:rsidP="00A9554C">
      <w:pPr>
        <w:spacing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 воды на пожаротушение</w:t>
      </w:r>
    </w:p>
    <w:p w:rsidR="00A9554C" w:rsidRPr="00A9554C" w:rsidRDefault="00A9554C" w:rsidP="00A955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расхода воды на пожаротушение приняты по СНиП 2.04.02-84 и сведены в таблицу №9.2.1.3.</w:t>
      </w:r>
    </w:p>
    <w:p w:rsidR="00A9554C" w:rsidRPr="00A9554C" w:rsidRDefault="00A9554C" w:rsidP="00A955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A9554C" w:rsidRPr="00A9554C" w:rsidRDefault="00A9554C" w:rsidP="00A9554C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Расчетные расходы на пожаротушение</w:t>
      </w:r>
    </w:p>
    <w:p w:rsidR="00A9554C" w:rsidRPr="00A9554C" w:rsidRDefault="00A9554C" w:rsidP="00A9554C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2.3</w:t>
      </w:r>
    </w:p>
    <w:tbl>
      <w:tblPr>
        <w:tblW w:w="964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46"/>
        <w:gridCol w:w="2507"/>
        <w:gridCol w:w="1299"/>
        <w:gridCol w:w="1257"/>
        <w:gridCol w:w="1144"/>
        <w:gridCol w:w="1360"/>
        <w:gridCol w:w="1435"/>
      </w:tblGrid>
      <w:tr w:rsidR="00A9554C" w:rsidRPr="00A9554C" w:rsidTr="009A24BB">
        <w:tc>
          <w:tcPr>
            <w:tcW w:w="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пожаров</w:t>
            </w:r>
          </w:p>
        </w:tc>
        <w:tc>
          <w:tcPr>
            <w:tcW w:w="39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воды</w:t>
            </w:r>
          </w:p>
        </w:tc>
      </w:tr>
      <w:tr w:rsidR="00A9554C" w:rsidRPr="00A9554C" w:rsidTr="009A24BB">
        <w:tc>
          <w:tcPr>
            <w:tcW w:w="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1пожар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/сек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/сек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м³.</w:t>
            </w:r>
          </w:p>
        </w:tc>
      </w:tr>
      <w:tr w:rsidR="00A9554C" w:rsidRPr="00A9554C" w:rsidTr="009A24BB">
        <w:tc>
          <w:tcPr>
            <w:tcW w:w="96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очередь строительства</w:t>
            </w:r>
          </w:p>
        </w:tc>
      </w:tr>
      <w:tr w:rsidR="00A9554C" w:rsidRPr="00A9554C" w:rsidTr="009A24B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застройка.</w:t>
            </w:r>
          </w:p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пожаротушение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A9554C" w:rsidRPr="00A9554C" w:rsidTr="009A24B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пожаротушение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A9554C" w:rsidRPr="00A9554C" w:rsidTr="009A24BB">
        <w:tc>
          <w:tcPr>
            <w:tcW w:w="82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</w:tr>
      <w:tr w:rsidR="00A9554C" w:rsidRPr="00A9554C" w:rsidTr="009A24BB">
        <w:tc>
          <w:tcPr>
            <w:tcW w:w="96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A9554C" w:rsidRPr="00A9554C" w:rsidTr="009A24B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застройка.</w:t>
            </w:r>
          </w:p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пожаротушение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A9554C" w:rsidRPr="00A9554C" w:rsidTr="009A24BB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пожаротушение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A9554C" w:rsidRPr="00A9554C" w:rsidTr="009A24BB">
        <w:tc>
          <w:tcPr>
            <w:tcW w:w="82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</w:tr>
    </w:tbl>
    <w:p w:rsidR="00A9554C" w:rsidRPr="00A9554C" w:rsidRDefault="00A9554C" w:rsidP="00A955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пожаров принято на 1 очередь 1 по 15 л/сек и 1 внутренний по 2,5 л/сек. На расчетный срок 1 по 15 л/сек и 1 внутренний по 2,5 л/сек. Время пополнения пожарных запасов – 24 часов, а продолжительность тушения пожара – 3 часа. Тушение пожара предусматривается из пожарных гидрантов и пожарных кранов. </w:t>
      </w:r>
    </w:p>
    <w:p w:rsidR="00A9554C" w:rsidRPr="00A9554C" w:rsidRDefault="00A9554C" w:rsidP="00A9554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Суммарные расходы 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Долгий Мост  сведены в таблицу № 2.4.</w:t>
      </w:r>
    </w:p>
    <w:p w:rsidR="00A9554C" w:rsidRPr="00A9554C" w:rsidRDefault="00A9554C" w:rsidP="00A955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Объемы водопотребления с. Долгий Мост</w:t>
      </w:r>
    </w:p>
    <w:p w:rsidR="00A9554C" w:rsidRPr="00A9554C" w:rsidRDefault="00A9554C" w:rsidP="00A9554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2..4</w:t>
      </w:r>
    </w:p>
    <w:tbl>
      <w:tblPr>
        <w:tblW w:w="957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47"/>
        <w:gridCol w:w="4138"/>
        <w:gridCol w:w="2393"/>
        <w:gridCol w:w="2393"/>
      </w:tblGrid>
      <w:tr w:rsidR="00A9554C" w:rsidRPr="00A9554C" w:rsidTr="009A24B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очередь,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³/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срок,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³/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54C" w:rsidRPr="00A9554C" w:rsidTr="009A24B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Хозяйственно-питьевые расходы по жилой застройке и местной промышленности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</w:tr>
      <w:tr w:rsidR="00A9554C" w:rsidRPr="00A9554C" w:rsidTr="009A24B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воды на полив зеленых насаждений, дорог и улиц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A9554C" w:rsidRPr="00A9554C" w:rsidTr="009A24BB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воды на пожаротушение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9554C" w:rsidRPr="00A9554C" w:rsidTr="009A24BB">
        <w:tc>
          <w:tcPr>
            <w:tcW w:w="4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</w:tr>
    </w:tbl>
    <w:p w:rsidR="00A9554C" w:rsidRPr="00A9554C" w:rsidRDefault="00A9554C" w:rsidP="00A9554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3.3  Схема размещения мест забора (изъятия) водных ресурсов и сброса сточных и (или) дренажных вод,</w:t>
      </w:r>
    </w:p>
    <w:p w:rsidR="00A9554C" w:rsidRPr="00A9554C" w:rsidRDefault="00A9554C" w:rsidP="00A9554C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 также узлов приема (передачи) таких вод потребителям.</w:t>
      </w:r>
    </w:p>
    <w:tbl>
      <w:tblPr>
        <w:tblW w:w="9211" w:type="dxa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211"/>
      </w:tblGrid>
      <w:tr w:rsidR="00A9554C" w:rsidRPr="00A9554C" w:rsidTr="009A24BB"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Схема водозабора и водоотведения  с. Долгий Мост</w:t>
            </w:r>
          </w:p>
        </w:tc>
      </w:tr>
    </w:tbl>
    <w:p w:rsidR="00A9554C" w:rsidRPr="00A9554C" w:rsidRDefault="00A9554C" w:rsidP="00A9554C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54C">
        <w:rPr>
          <w:rFonts w:ascii="Times New Roman" w:eastAsia="Times New Roman" w:hAnsi="Times New Roman" w:cs="Times New Roman"/>
          <w:i/>
          <w:color w:val="000000"/>
          <w:sz w:val="24"/>
          <w:vertAlign w:val="superscript"/>
          <w:lang w:eastAsia="ru-RU"/>
        </w:rPr>
        <w:t>название схемы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869"/>
        <w:gridCol w:w="5702"/>
      </w:tblGrid>
      <w:tr w:rsidR="00A9554C" w:rsidRPr="00A9554C" w:rsidTr="009A24BB">
        <w:trPr>
          <w:trHeight w:hRule="exact" w:val="284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Наименование организации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Администрация Долгомостовского сельсовета  Абанского района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Почтовый адрес организации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663750, Красноярский край,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Абанскийрайон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,с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Долгий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 Мост</w:t>
            </w:r>
          </w:p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</w:pPr>
          </w:p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</w:pPr>
          </w:p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. Долгий Мост п. Абан, пер.</w:t>
            </w: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Коммунальный 10 стр.1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Организационно-правовая форма организации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A9554C" w:rsidRPr="00A9554C" w:rsidTr="009A24BB">
        <w:trPr>
          <w:trHeight w:hRule="exact" w:val="284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ИНН организации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2401001929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Бассейновый округ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Енисейский 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Наименование субъекта Российской Федерации 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Красноярский край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Наименование и код гидрографической единицы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Сосновка Кар/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Ен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/2137/68/116/289/49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Водохозяйственный участок и его код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16.01.02.003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Реквизиты  документа,   в   соответствии   с   которым  установлено  право  на  забор  (изъятие)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водных ресурсов и сброс сточных и (или) дренажных вод 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Лицензия  на право пользования 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 Нет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,</w:t>
            </w:r>
            <w:proofErr w:type="gramEnd"/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Описание схемы размещения мест забора (изъятия) водных ресурсов и сброса сточных и (или) дренажных вод, а также узлов приема (передачи) таких вод потребителям 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Источником   водоснабжения   с. Долгий Мост   являются  7 (семь)  одиночных  водозаборных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артезианских скважин с хаотичным расположением на  территории поселка.  Максимально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возможный 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водоотбор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 составляет  30,24  м</w:t>
            </w: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  <w:lang w:eastAsia="ru-RU"/>
              </w:rPr>
              <w:t>3</w:t>
            </w: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сут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.,         фактически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йводоотбор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 составляет 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30,24   м</w:t>
            </w: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  <w:lang w:eastAsia="ru-RU"/>
              </w:rPr>
              <w:t>3</w:t>
            </w: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сут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  Основные  технические характеристики водозаборных  скважин  приведены 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</w:t>
            </w:r>
            <w:proofErr w:type="gramEnd"/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Приложении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1.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Водоотбор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из водоносного горизонта осуществляется глубинными насосами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водонакопительные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емкости по месту расположения  водозабора.  Из 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водонакопительных</w:t>
            </w:r>
            <w:proofErr w:type="spellEnd"/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емкостей происходит  дальнейшая подача воды  в  разводящие сет и самотеком.  Материал 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водопроводных сетей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–п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олиэтиленовые трубы низкого давления.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Водоводы-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Ду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80 мм, 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улич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-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ная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водопроводная сеть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–Д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у50 мм, внутриквартальные сети- 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Ду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align>top</wp:align>
                  </wp:positionV>
                  <wp:extent cx="126365" cy="126365"/>
                  <wp:effectExtent l="0" t="0" r="0" b="0"/>
                  <wp:wrapNone/>
                  <wp:docPr id="4" name="Рисунок 4" descr="imag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25 мм. Водопроводные 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очистные сооружения отсутствуют. В связи с исторически сложившимся  расположением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скважин организация ЗСО невозможна. Систем оборотного и повторного  водоснабжения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нет.  Контроль количества забираемой воды осуществляется частично по приборам учета, </w:t>
            </w:r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частично косвенными методами (по потреблению  электроэнергии глубинными насосами и </w:t>
            </w:r>
            <w:proofErr w:type="gramEnd"/>
          </w:p>
        </w:tc>
      </w:tr>
      <w:tr w:rsidR="00A9554C" w:rsidRPr="00A9554C" w:rsidTr="009A24BB">
        <w:trPr>
          <w:trHeight w:hRule="exact" w:val="284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их номинальной производительности)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 .</w:t>
            </w:r>
            <w:proofErr w:type="gramEnd"/>
          </w:p>
          <w:p w:rsidR="00A9554C" w:rsidRPr="00A9554C" w:rsidRDefault="00A9554C" w:rsidP="00A95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Учет забора воды осуществляется: 13 скважин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-п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о приборам учета, 22 скважины –косвенными методами . Формы журналов учета приведены в приложении.  Сведения о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объемеизъятых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 водных ресурсах будет предоставляться в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>Красноярскнедра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u w:val="single"/>
                <w:lang w:eastAsia="ru-RU"/>
              </w:rPr>
              <w:t xml:space="preserve"> ежеквартально по форме 3.1 в электронном виде и на бумажном носителе до 15 числа месяца, следующего за </w:t>
            </w:r>
            <w:r w:rsidRPr="00A9554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отчетным кварталом. </w:t>
            </w:r>
          </w:p>
        </w:tc>
      </w:tr>
    </w:tbl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Схема размещения мест забора (изъятия) водных ресурсов и сброса сточных и (или) дренажных </w:t>
      </w:r>
      <w:proofErr w:type="spellStart"/>
      <w:r w:rsidRPr="00A95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вод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,а</w:t>
      </w:r>
      <w:proofErr w:type="spellEnd"/>
      <w:proofErr w:type="gramEnd"/>
      <w:r w:rsidRPr="00A95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также узлов приема (передачи) таких вод потребителям приведена на рисунке 1, описание элементов схемы и характеристик водохозяйственного баланса, и  количества изъятых вод приведено в таблицах 1,2,3. </w:t>
      </w:r>
      <w:proofErr w:type="gramStart"/>
      <w:r w:rsidRPr="00A95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изменении методов и способов учета объема забора (изъятия) водных ресурсов из водных объектов и объема сброса сточных вод и (или) дренажных вод, их качества, или любых других изменений в системе </w:t>
      </w:r>
      <w:r w:rsidRPr="00A95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водопользования, водоснабжения, водопотребления на Предприятии данная Схема, по инициативе нашего Предприятия, будет пересмотрена Предприятием, и согласована в установленном законодательством порядке до введения таких изменений.</w:t>
      </w:r>
      <w:proofErr w:type="gramEnd"/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Таблица 3.3.1 Описание и основные показатели элементов схемы размещения мест забора (изъятия) водных ресурсов и сброса сточных и (или) дренажных вод</w:t>
      </w: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09"/>
        <w:gridCol w:w="1110"/>
        <w:gridCol w:w="2251"/>
        <w:gridCol w:w="474"/>
        <w:gridCol w:w="655"/>
        <w:gridCol w:w="781"/>
        <w:gridCol w:w="931"/>
      </w:tblGrid>
      <w:tr w:rsidR="00A9554C" w:rsidRPr="00A9554C" w:rsidTr="00A9554C">
        <w:trPr>
          <w:trHeight w:val="167"/>
        </w:trPr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 на схеме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краткое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ВНБ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Расчетные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показатели: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тыс.м3/год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м3/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м3/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описание</w:t>
            </w:r>
            <w:proofErr w:type="gramEnd"/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метода определения при отсутствии средств измерения)</w:t>
            </w:r>
          </w:p>
        </w:tc>
        <w:tc>
          <w:tcPr>
            <w:tcW w:w="41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Водный объект (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водоисточник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приемник)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Предприятие (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водоисточник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приемник)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№ объекта на схеме</w:t>
            </w:r>
          </w:p>
        </w:tc>
        <w:tc>
          <w:tcPr>
            <w:tcW w:w="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отведенных вод (очистка /количество)</w:t>
            </w:r>
          </w:p>
        </w:tc>
      </w:tr>
      <w:tr w:rsidR="00A9554C" w:rsidRPr="00A9554C" w:rsidTr="00A9554C">
        <w:trPr>
          <w:trHeight w:val="231"/>
        </w:trPr>
        <w:tc>
          <w:tcPr>
            <w:tcW w:w="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категории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 воды</w:t>
            </w:r>
          </w:p>
        </w:tc>
        <w:tc>
          <w:tcPr>
            <w:tcW w:w="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A9554C">
        <w:trPr>
          <w:trHeight w:val="23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9554C" w:rsidRPr="00A9554C" w:rsidTr="00A9554C">
        <w:trPr>
          <w:trHeight w:val="23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с. Долгий Мост, ул. А.Помозова,8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 по потреблению электроэнергии и производительности насоса 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A9554C">
        <w:trPr>
          <w:trHeight w:val="23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.С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урикова,3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 по потреблению электроэнергии и производительности насоса 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A9554C">
        <w:trPr>
          <w:trHeight w:val="23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с. Долгий Мост, ул.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Заречная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,22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ВСКМ 90-50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ГРСИ -32539-06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A9554C">
        <w:trPr>
          <w:trHeight w:val="23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.В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осточная,13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Qmin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Модель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ВСКМ 90-50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ГРСИ -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32539-06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СосновкаКар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A9554C">
        <w:trPr>
          <w:trHeight w:val="23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.С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оловьева,45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СТВХ 100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ГРСИ – 32540-06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A9554C">
        <w:trPr>
          <w:trHeight w:val="23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.К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апустина,13А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 по потреблению электроэнергии и производительности насоса 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A9554C">
        <w:trPr>
          <w:trHeight w:val="23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ервомайская,1стр.3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-15,8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Qmax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-113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Qmin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-11,3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 по потреблению электроэнергии и производительности насоса 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СосновкаКар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/2137/68/116/289/49</w:t>
            </w:r>
          </w:p>
        </w:tc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 5 скважинах из 7  обслуживающих администрацией Долгомостовского сельсовета установлены приборы учета. </w:t>
      </w:r>
    </w:p>
    <w:p w:rsidR="00A9554C" w:rsidRPr="00A9554C" w:rsidRDefault="00A9554C" w:rsidP="00A955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приборах учета забираемых природных вод </w:t>
      </w:r>
    </w:p>
    <w:p w:rsidR="00A9554C" w:rsidRPr="00A9554C" w:rsidRDefault="00A9554C" w:rsidP="00A9554C">
      <w:pPr>
        <w:spacing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3.3.2</w:t>
      </w:r>
    </w:p>
    <w:tbl>
      <w:tblPr>
        <w:tblW w:w="9790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9"/>
        <w:gridCol w:w="3240"/>
        <w:gridCol w:w="2754"/>
        <w:gridCol w:w="1455"/>
        <w:gridCol w:w="1622"/>
      </w:tblGrid>
      <w:tr w:rsidR="00A9554C" w:rsidRPr="00A9554C" w:rsidTr="009A24BB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№ </w:t>
            </w:r>
          </w:p>
          <w:p w:rsidR="00A9554C" w:rsidRPr="00A9554C" w:rsidRDefault="00A9554C" w:rsidP="00A9554C">
            <w:pPr>
              <w:spacing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установки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прибора учета на ВНБ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Марка прибора учета, № в реестре средств измерений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установки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следующей поверки</w:t>
            </w:r>
          </w:p>
        </w:tc>
      </w:tr>
      <w:tr w:rsidR="00A9554C" w:rsidRPr="00A9554C" w:rsidTr="009A24BB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ул. А.Помозова,8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3015001291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15.06.2015г.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05.04.2020г.</w:t>
            </w:r>
          </w:p>
        </w:tc>
      </w:tr>
      <w:tr w:rsidR="00A9554C" w:rsidRPr="00A9554C" w:rsidTr="009A24BB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.С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урикова,3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3015000362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14.06.2013г.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04.04.2018г.</w:t>
            </w:r>
          </w:p>
        </w:tc>
      </w:tr>
      <w:tr w:rsidR="00A9554C" w:rsidRPr="00A9554C" w:rsidTr="009A24BB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с. Долгий Мост, ул.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Заречная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,22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СТВХ-100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№3012001333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16.06.2012г.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03.03.2017г.</w:t>
            </w:r>
          </w:p>
        </w:tc>
      </w:tr>
      <w:tr w:rsidR="00A9554C" w:rsidRPr="00A9554C" w:rsidTr="009A24BB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.В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осточная,13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3012001543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17.04.2012г.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05.03.2017г.</w:t>
            </w:r>
          </w:p>
        </w:tc>
      </w:tr>
      <w:tr w:rsidR="00A9554C" w:rsidRPr="00A9554C" w:rsidTr="009A24BB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.С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оловьева,45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008522020002662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15.06.2011г.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04.04.2017г.</w:t>
            </w:r>
          </w:p>
        </w:tc>
      </w:tr>
      <w:tr w:rsidR="00A9554C" w:rsidRPr="00A9554C" w:rsidTr="009A24BB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.К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апустина,13А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32539-06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15.06.2011г.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04.04.2017г.</w:t>
            </w:r>
          </w:p>
        </w:tc>
      </w:tr>
      <w:tr w:rsidR="00A9554C" w:rsidRPr="00A9554C" w:rsidTr="009A24BB"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554C" w:rsidRPr="00A9554C" w:rsidRDefault="00A9554C" w:rsidP="00A95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с. Долгий Мост, ул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.П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ервомайская,1стр.3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ВСКМ -90-50</w:t>
            </w:r>
          </w:p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011073087006602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15.06.2015г.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554C" w:rsidRPr="00A9554C" w:rsidRDefault="00A9554C" w:rsidP="00A955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05.04.2020г.</w:t>
            </w:r>
          </w:p>
        </w:tc>
      </w:tr>
    </w:tbl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Описание  существующих технических и технологических проблем</w:t>
      </w: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9554C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- Невозможность организации зон строгой санитарной защиты водозаборных скважин в связи с исторически сложившейся плотностью застройки с. Долгий Мост</w:t>
      </w:r>
    </w:p>
    <w:p w:rsidR="00A9554C" w:rsidRPr="00A9554C" w:rsidRDefault="00A9554C" w:rsidP="00A9554C">
      <w:pPr>
        <w:widowControl w:val="0"/>
        <w:spacing w:after="0" w:line="240" w:lineRule="auto"/>
        <w:ind w:firstLine="180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9554C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- Эксплуатация глубинных насосов без соблюдения требований нормативных документов и инструкций по эксплуатации в связи с жесткими климатическими условиями. 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 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  Неравномерность нагрузки на водозаборные сооружения.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  Несоответствие пропускной способности трубопроводов существующим и планируемым к подключению нагрузкам.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- Кустарная прокладка сетей водопровода населением без соответствующих обосновывающих расчетов диаметр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Централизованным водоснабжением не охвачено более 85% индивидуальной жилой застройки.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Действующие ВЗУ не все оборудованы установками обезжелезивания и установками для профилактического обеззараживания воды.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 Водозаборные узлы требуют реконструкции и капитального ремонта.</w:t>
      </w:r>
    </w:p>
    <w:p w:rsidR="00A9554C" w:rsidRPr="00A9554C" w:rsidRDefault="00A9554C" w:rsidP="00A9554C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A9554C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 - Невозможность организации зон строгой санитарной защиты водозаборных скважин в связи с исторически сложившейся плотностью застройки с. Долгий Мост.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Отсутствие источников водоснабжения и магистральных водоводов на территориях существующего и нового жилищного фонда замедляет развитие сельского поселения в целом.</w:t>
      </w:r>
    </w:p>
    <w:p w:rsidR="00A9554C" w:rsidRPr="00A9554C" w:rsidRDefault="00A9554C" w:rsidP="00A955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  Существующие балансы водопотребления и потребители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водный баланс подачи и реализации воды, включая оценку </w:t>
      </w: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анализ структурных составляющих неучтенных расходов и потерь воды при ее производстве и транспортировке.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Неучтённые расходы включают в себя потери воды при передаче потребителям</w:t>
      </w:r>
    </w:p>
    <w:p w:rsidR="00A9554C" w:rsidRPr="00A9554C" w:rsidRDefault="00A9554C" w:rsidP="00A95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водопотребления. Существующее положение на 2016г.</w:t>
      </w:r>
    </w:p>
    <w:p w:rsidR="00A9554C" w:rsidRPr="00A9554C" w:rsidRDefault="00A9554C" w:rsidP="00A9554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Таблица 3.5.1 (начало) Водохозяйственный баланс водопользователя</w:t>
      </w:r>
    </w:p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54C">
        <w:rPr>
          <w:rFonts w:ascii="Calibri" w:eastAsia="Calibri" w:hAnsi="Calibri" w:cs="Times New Roman"/>
        </w:rPr>
        <w:lastRenderedPageBreak/>
        <w:pict>
          <v:rect id="_x0000_s1027" style="position:absolute;left:0;text-align:left;margin-left:-5.65pt;margin-top:3.3pt;width:467.75pt;height:88.6pt;z-index:251660288;mso-wrap-distance-left:9pt;mso-wrap-distance-top:0;mso-wrap-distance-right:9pt;mso-wrap-distance-bottom:0;mso-position-horizontal-relative:margin;mso-position-vertical-relative:text">
            <v:textbox inset="0,0,0,0">
              <w:txbxContent>
                <w:tbl>
                  <w:tblPr>
                    <w:tblW w:w="5000" w:type="pct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45"/>
                    <w:gridCol w:w="803"/>
                    <w:gridCol w:w="1589"/>
                    <w:gridCol w:w="1241"/>
                    <w:gridCol w:w="1593"/>
                    <w:gridCol w:w="1635"/>
                    <w:gridCol w:w="1317"/>
                    <w:gridCol w:w="1614"/>
                    <w:gridCol w:w="1678"/>
                  </w:tblGrid>
                  <w:tr w:rsidR="00A9554C">
                    <w:trPr>
                      <w:trHeight w:hRule="exact" w:val="365"/>
                    </w:trPr>
                    <w:tc>
                      <w:tcPr>
                        <w:tcW w:w="1822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Производство  (наименование источника)</w:t>
                        </w:r>
                      </w:p>
                    </w:tc>
                    <w:tc>
                      <w:tcPr>
                        <w:tcW w:w="4615" w:type="dxa"/>
                        <w:gridSpan w:val="5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Водопотребление, тыс.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vertAlign w:val="superscript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/год </w:t>
                        </w:r>
                      </w:p>
                    </w:tc>
                    <w:tc>
                      <w:tcPr>
                        <w:tcW w:w="845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Оборотная вода, тыс.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vertAlign w:val="superscript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/год</w:t>
                        </w:r>
                      </w:p>
                    </w:tc>
                    <w:tc>
                      <w:tcPr>
                        <w:tcW w:w="918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Повторно-используемая вода,  тыс.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vertAlign w:val="superscript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/год</w:t>
                        </w:r>
                      </w:p>
                    </w:tc>
                    <w:tc>
                      <w:tcPr>
                        <w:tcW w:w="1154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Безвозвратное потребление /потери, тыс.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vertAlign w:val="superscript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/год</w:t>
                        </w:r>
                      </w:p>
                    </w:tc>
                  </w:tr>
                  <w:tr w:rsidR="00A9554C">
                    <w:trPr>
                      <w:trHeight w:hRule="exact" w:val="567"/>
                    </w:trPr>
                    <w:tc>
                      <w:tcPr>
                        <w:tcW w:w="1822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10" w:type="dxa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т.ч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. на </w:t>
                        </w:r>
                      </w:p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производственные </w:t>
                        </w:r>
                      </w:p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нужды</w:t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т.ч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. на хозяйственно - бытовые </w:t>
                        </w:r>
                      </w:p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нужды</w:t>
                        </w:r>
                      </w:p>
                    </w:tc>
                    <w:tc>
                      <w:tcPr>
                        <w:tcW w:w="1057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т.ч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. передано другим </w:t>
                        </w:r>
                      </w:p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потребителям</w:t>
                        </w:r>
                      </w:p>
                    </w:tc>
                    <w:tc>
                      <w:tcPr>
                        <w:tcW w:w="845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4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</w:tr>
                  <w:tr w:rsidR="00A9554C">
                    <w:trPr>
                      <w:trHeight w:hRule="exact" w:val="830"/>
                    </w:trPr>
                    <w:tc>
                      <w:tcPr>
                        <w:tcW w:w="1822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воды </w:t>
                        </w:r>
                      </w:p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технического </w:t>
                        </w:r>
                      </w:p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качества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 xml:space="preserve">воды </w:t>
                        </w:r>
                      </w:p>
                      <w:p w:rsidR="00A9554C" w:rsidRDefault="00A9554C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  <w:t>питьевого качества</w:t>
                        </w:r>
                      </w:p>
                    </w:tc>
                    <w:tc>
                      <w:tcPr>
                        <w:tcW w:w="1015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7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5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8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5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9554C" w:rsidRDefault="00A95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9554C" w:rsidRDefault="00A9554C" w:rsidP="00A9554C"/>
              </w:txbxContent>
            </v:textbox>
            <w10:wrap type="square" anchorx="margin"/>
          </v:rect>
        </w:pict>
      </w:r>
    </w:p>
    <w:p w:rsidR="00A9554C" w:rsidRPr="00A9554C" w:rsidRDefault="00A9554C" w:rsidP="00A9554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Таблица 3.5.1. (окончание)</w:t>
      </w:r>
    </w:p>
    <w:tbl>
      <w:tblPr>
        <w:tblW w:w="9939" w:type="dxa"/>
        <w:tblInd w:w="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10"/>
        <w:gridCol w:w="1260"/>
        <w:gridCol w:w="1081"/>
        <w:gridCol w:w="2262"/>
        <w:gridCol w:w="2700"/>
        <w:gridCol w:w="1726"/>
      </w:tblGrid>
      <w:tr w:rsidR="00A9554C" w:rsidRPr="00A9554C" w:rsidTr="009A24BB">
        <w:trPr>
          <w:trHeight w:val="330"/>
        </w:trPr>
        <w:tc>
          <w:tcPr>
            <w:tcW w:w="821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Водоотведение, тыс. м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vertAlign w:val="superscript"/>
                <w:lang w:eastAsia="ru-RU"/>
              </w:rPr>
              <w:t>3</w:t>
            </w: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/год</w:t>
            </w:r>
          </w:p>
        </w:tc>
        <w:tc>
          <w:tcPr>
            <w:tcW w:w="172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Примечание*</w:t>
            </w:r>
          </w:p>
        </w:tc>
      </w:tr>
      <w:tr w:rsidR="00A9554C" w:rsidRPr="00A9554C" w:rsidTr="009A24BB">
        <w:trPr>
          <w:trHeight w:val="930"/>
        </w:trPr>
        <w:tc>
          <w:tcPr>
            <w:tcW w:w="90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в водный объект</w:t>
            </w:r>
          </w:p>
        </w:tc>
        <w:tc>
          <w:tcPr>
            <w:tcW w:w="1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Рельеф</w:t>
            </w:r>
          </w:p>
        </w:tc>
        <w:tc>
          <w:tcPr>
            <w:tcW w:w="22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Производственные сточные воды</w:t>
            </w: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Хозяйственно-бытовые сточные воды</w:t>
            </w:r>
          </w:p>
        </w:tc>
        <w:tc>
          <w:tcPr>
            <w:tcW w:w="172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</w:tc>
      </w:tr>
      <w:tr w:rsidR="00A9554C" w:rsidRPr="00A9554C" w:rsidTr="009A24BB">
        <w:trPr>
          <w:trHeight w:val="330"/>
        </w:trPr>
        <w:tc>
          <w:tcPr>
            <w:tcW w:w="9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10</w:t>
            </w:r>
          </w:p>
        </w:tc>
        <w:tc>
          <w:tcPr>
            <w:tcW w:w="12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11</w:t>
            </w:r>
          </w:p>
        </w:tc>
        <w:tc>
          <w:tcPr>
            <w:tcW w:w="1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12</w:t>
            </w:r>
          </w:p>
        </w:tc>
        <w:tc>
          <w:tcPr>
            <w:tcW w:w="22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13</w:t>
            </w: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14</w:t>
            </w:r>
          </w:p>
        </w:tc>
        <w:tc>
          <w:tcPr>
            <w:tcW w:w="17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>15</w:t>
            </w:r>
          </w:p>
        </w:tc>
      </w:tr>
      <w:tr w:rsidR="00A9554C" w:rsidRPr="00A9554C" w:rsidTr="009A24BB">
        <w:trPr>
          <w:trHeight w:val="330"/>
        </w:trPr>
        <w:tc>
          <w:tcPr>
            <w:tcW w:w="9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21,12</w:t>
            </w:r>
          </w:p>
        </w:tc>
        <w:tc>
          <w:tcPr>
            <w:tcW w:w="12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 </w:t>
            </w:r>
          </w:p>
        </w:tc>
        <w:tc>
          <w:tcPr>
            <w:tcW w:w="108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21,12 </w:t>
            </w:r>
          </w:p>
        </w:tc>
        <w:tc>
          <w:tcPr>
            <w:tcW w:w="22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0,96 </w:t>
            </w:r>
          </w:p>
        </w:tc>
        <w:tc>
          <w:tcPr>
            <w:tcW w:w="27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20,16 </w:t>
            </w:r>
          </w:p>
        </w:tc>
        <w:tc>
          <w:tcPr>
            <w:tcW w:w="17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A9554C" w:rsidRPr="00A9554C" w:rsidRDefault="00A9554C" w:rsidP="00A955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1,06</w:t>
            </w:r>
          </w:p>
        </w:tc>
      </w:tr>
    </w:tbl>
    <w:p w:rsidR="00A9554C" w:rsidRPr="00A9554C" w:rsidRDefault="00A9554C" w:rsidP="00A9554C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«Сведения об использовании воды за  2015 год  </w:t>
      </w: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955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Администрация Долгомостовского сельсовета</w:t>
      </w:r>
    </w:p>
    <w:p w:rsidR="00A9554C" w:rsidRPr="00A9554C" w:rsidRDefault="00A9554C" w:rsidP="00A95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A9554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(название организации)</w:t>
      </w:r>
    </w:p>
    <w:tbl>
      <w:tblPr>
        <w:tblW w:w="989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262"/>
        <w:gridCol w:w="2067"/>
        <w:gridCol w:w="2161"/>
        <w:gridCol w:w="2407"/>
      </w:tblGrid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Сравниваемые параметры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2014       </w:t>
            </w: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(предшествующий отчетному)</w:t>
            </w:r>
          </w:p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  2015       </w:t>
            </w: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(отчетный)</w:t>
            </w:r>
          </w:p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Причины изменений</w:t>
            </w:r>
          </w:p>
        </w:tc>
      </w:tr>
      <w:tr w:rsidR="00A9554C" w:rsidRPr="00A9554C" w:rsidTr="009A24BB">
        <w:tc>
          <w:tcPr>
            <w:tcW w:w="9896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водохозяйственного участка* 16.01.02.002</w:t>
            </w: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Забрано воды всего, в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из: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-Поверхностного водного объекта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-Подземного водного объекта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-Получено от поставщика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Использовано воды всего, в </w:t>
            </w:r>
            <w:proofErr w:type="spellStart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-Питьевые и хозяйственно бытовые нужды: 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 них на нужды населения;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-Производственные нужды;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-Сельхоз водоснабжение;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-Орошение регулярное;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-Прудовое рыбное хозяйство;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-Поддержка пластового давления;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-Прочие виды использования (необходимо указать на какие именно)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Потери при транспортировке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Допустимый объем забора воды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Передано без использования, всего, в том числе: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ГУИВ получателя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перечислить все организации (приложение реестра)</w:t>
            </w:r>
          </w:p>
        </w:tc>
        <w:tc>
          <w:tcPr>
            <w:tcW w:w="206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Передано после использования, всего, в том числе: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перечислить все организации (приложение реестра)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 воды  в системах водоснабжения: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-оборотное;</w:t>
            </w:r>
          </w:p>
        </w:tc>
        <w:tc>
          <w:tcPr>
            <w:tcW w:w="206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54C" w:rsidRPr="00A9554C" w:rsidTr="009A24BB">
        <w:tc>
          <w:tcPr>
            <w:tcW w:w="326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A9554C" w:rsidRPr="00A9554C" w:rsidRDefault="00A9554C" w:rsidP="00A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-повторное;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9554C" w:rsidRPr="00A9554C" w:rsidRDefault="00A9554C" w:rsidP="00A9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9554C" w:rsidRPr="00A9554C" w:rsidRDefault="00A9554C" w:rsidP="00A9554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54C" w:rsidRPr="00A9554C" w:rsidRDefault="00A9554C" w:rsidP="00A9554C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sectPr w:rsidR="00A9554C" w:rsidRPr="00A9554C" w:rsidSect="009101F7">
          <w:footerReference w:type="default" r:id="rId14"/>
          <w:pgSz w:w="11906" w:h="16838"/>
          <w:pgMar w:top="539" w:right="850" w:bottom="1134" w:left="1701" w:header="0" w:footer="284" w:gutter="0"/>
          <w:pgNumType w:start="2"/>
          <w:cols w:space="720"/>
          <w:formProt w:val="0"/>
          <w:docGrid w:linePitch="360" w:charSpace="-2049"/>
        </w:sectPr>
      </w:pPr>
    </w:p>
    <w:p w:rsidR="00A9554C" w:rsidRPr="007919EE" w:rsidRDefault="00A9554C" w:rsidP="000049E1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A9554C" w:rsidRPr="007919EE" w:rsidSect="00004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B3" w:rsidRDefault="00A9554C">
    <w:pPr>
      <w:pStyle w:val="1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B59B3" w:rsidRDefault="00A9554C">
    <w:pPr>
      <w:pStyle w:val="1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B3" w:rsidRDefault="00A9554C">
    <w:pPr>
      <w:pStyle w:val="1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895"/>
    <w:multiLevelType w:val="multilevel"/>
    <w:tmpl w:val="32A09A6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1">
    <w:nsid w:val="10E300EC"/>
    <w:multiLevelType w:val="multilevel"/>
    <w:tmpl w:val="FA6C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BF7B62"/>
    <w:multiLevelType w:val="multilevel"/>
    <w:tmpl w:val="66C4C804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Wingdings" w:hint="default"/>
      </w:rPr>
    </w:lvl>
  </w:abstractNum>
  <w:abstractNum w:abstractNumId="3">
    <w:nsid w:val="251C619F"/>
    <w:multiLevelType w:val="multilevel"/>
    <w:tmpl w:val="D1E032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93626C"/>
    <w:multiLevelType w:val="multilevel"/>
    <w:tmpl w:val="3F6226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D956FB2"/>
    <w:multiLevelType w:val="multilevel"/>
    <w:tmpl w:val="7E60A6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ind w:left="-414" w:hanging="720"/>
      </w:pPr>
    </w:lvl>
    <w:lvl w:ilvl="3">
      <w:start w:val="1"/>
      <w:numFmt w:val="decimal"/>
      <w:lvlText w:val="%1.%2.%3.%4"/>
      <w:lvlJc w:val="left"/>
      <w:pPr>
        <w:ind w:left="-621" w:hanging="1080"/>
      </w:pPr>
    </w:lvl>
    <w:lvl w:ilvl="4">
      <w:start w:val="1"/>
      <w:numFmt w:val="decimal"/>
      <w:lvlText w:val="%1.%2.%3.%4.%5"/>
      <w:lvlJc w:val="left"/>
      <w:pPr>
        <w:ind w:left="-1188" w:hanging="1080"/>
      </w:pPr>
    </w:lvl>
    <w:lvl w:ilvl="5">
      <w:start w:val="1"/>
      <w:numFmt w:val="decimal"/>
      <w:lvlText w:val="%1.%2.%3.%4.%5.%6"/>
      <w:lvlJc w:val="left"/>
      <w:pPr>
        <w:ind w:left="-1395" w:hanging="1440"/>
      </w:pPr>
    </w:lvl>
    <w:lvl w:ilvl="6">
      <w:start w:val="1"/>
      <w:numFmt w:val="decimal"/>
      <w:lvlText w:val="%1.%2.%3.%4.%5.%6.%7"/>
      <w:lvlJc w:val="left"/>
      <w:pPr>
        <w:ind w:left="-1962" w:hanging="1440"/>
      </w:pPr>
    </w:lvl>
    <w:lvl w:ilvl="7">
      <w:start w:val="1"/>
      <w:numFmt w:val="decimal"/>
      <w:lvlText w:val="%1.%2.%3.%4.%5.%6.%7.%8"/>
      <w:lvlJc w:val="left"/>
      <w:pPr>
        <w:ind w:left="-2169" w:hanging="1800"/>
      </w:pPr>
    </w:lvl>
    <w:lvl w:ilvl="8">
      <w:start w:val="1"/>
      <w:numFmt w:val="decimal"/>
      <w:lvlText w:val="%1.%2.%3.%4.%5.%6.%7.%8.%9"/>
      <w:lvlJc w:val="left"/>
      <w:pPr>
        <w:ind w:left="-2376" w:hanging="2160"/>
      </w:pPr>
    </w:lvl>
  </w:abstractNum>
  <w:abstractNum w:abstractNumId="6">
    <w:nsid w:val="456E47AA"/>
    <w:multiLevelType w:val="multilevel"/>
    <w:tmpl w:val="1F7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34E70F6"/>
    <w:multiLevelType w:val="multilevel"/>
    <w:tmpl w:val="981A9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8EE38D5"/>
    <w:multiLevelType w:val="multilevel"/>
    <w:tmpl w:val="E3E6807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9">
    <w:nsid w:val="736D7CED"/>
    <w:multiLevelType w:val="multilevel"/>
    <w:tmpl w:val="C0D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92088C"/>
    <w:multiLevelType w:val="multilevel"/>
    <w:tmpl w:val="4C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9E1"/>
    <w:rsid w:val="000049E1"/>
    <w:rsid w:val="00205D14"/>
    <w:rsid w:val="00225279"/>
    <w:rsid w:val="00627142"/>
    <w:rsid w:val="007919EE"/>
    <w:rsid w:val="00A9554C"/>
    <w:rsid w:val="00C0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25279"/>
  </w:style>
  <w:style w:type="paragraph" w:styleId="1">
    <w:name w:val="heading 1"/>
    <w:basedOn w:val="a"/>
    <w:next w:val="a"/>
    <w:link w:val="11"/>
    <w:uiPriority w:val="9"/>
    <w:qFormat/>
    <w:rsid w:val="00A95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0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00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049E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semiHidden/>
    <w:unhideWhenUsed/>
    <w:qFormat/>
    <w:rsid w:val="0000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qFormat/>
    <w:rsid w:val="000049E1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link w:val="10"/>
    <w:qFormat/>
    <w:rsid w:val="00A9554C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21">
    <w:name w:val="Заголовок 21"/>
    <w:basedOn w:val="a"/>
    <w:link w:val="2"/>
    <w:qFormat/>
    <w:rsid w:val="00A9554C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customStyle="1" w:styleId="31">
    <w:name w:val="Заголовок 31"/>
    <w:basedOn w:val="a"/>
    <w:link w:val="3"/>
    <w:qFormat/>
    <w:rsid w:val="00A9554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customStyle="1" w:styleId="10">
    <w:name w:val="Заголовок 1 Знак"/>
    <w:basedOn w:val="a0"/>
    <w:link w:val="110"/>
    <w:qFormat/>
    <w:rsid w:val="00A9554C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1"/>
    <w:qFormat/>
    <w:rsid w:val="00A9554C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3">
    <w:name w:val="Заголовок 3 Знак"/>
    <w:basedOn w:val="a0"/>
    <w:link w:val="31"/>
    <w:qFormat/>
    <w:rsid w:val="00A9554C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customStyle="1" w:styleId="-">
    <w:name w:val="Интернет-ссылка"/>
    <w:rsid w:val="00A9554C"/>
    <w:rPr>
      <w:color w:val="0000FF"/>
      <w:u w:val="single"/>
    </w:rPr>
  </w:style>
  <w:style w:type="character" w:customStyle="1" w:styleId="a7">
    <w:name w:val="Верхний колонтитул Знак"/>
    <w:semiHidden/>
    <w:qFormat/>
    <w:locked/>
    <w:rsid w:val="00A9554C"/>
    <w:rPr>
      <w:color w:val="000000"/>
      <w:sz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9554C"/>
  </w:style>
  <w:style w:type="character" w:customStyle="1" w:styleId="a8">
    <w:name w:val="Нижний колонтитул Знак"/>
    <w:qFormat/>
    <w:locked/>
    <w:rsid w:val="00A9554C"/>
    <w:rPr>
      <w:color w:val="000000"/>
      <w:sz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qFormat/>
    <w:rsid w:val="00A9554C"/>
  </w:style>
  <w:style w:type="character" w:customStyle="1" w:styleId="20">
    <w:name w:val="Основной текст 2 Знак"/>
    <w:qFormat/>
    <w:locked/>
    <w:rsid w:val="00A9554C"/>
    <w:rPr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A9554C"/>
  </w:style>
  <w:style w:type="character" w:customStyle="1" w:styleId="14">
    <w:name w:val="Текст выноски Знак1"/>
    <w:basedOn w:val="a0"/>
    <w:uiPriority w:val="99"/>
    <w:semiHidden/>
    <w:qFormat/>
    <w:rsid w:val="00A9554C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qFormat/>
    <w:locked/>
    <w:rsid w:val="00A9554C"/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qFormat/>
    <w:rsid w:val="00A9554C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b">
    <w:name w:val="Обычный (веб) Знак"/>
    <w:qFormat/>
    <w:locked/>
    <w:rsid w:val="00A95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qFormat/>
    <w:locked/>
    <w:rsid w:val="00A9554C"/>
    <w:rPr>
      <w:rFonts w:ascii="Times New Roman" w:hAnsi="Times New Roman" w:cs="Times New Roman"/>
      <w:sz w:val="20"/>
      <w:szCs w:val="20"/>
    </w:rPr>
  </w:style>
  <w:style w:type="character" w:customStyle="1" w:styleId="ArNar1">
    <w:name w:val="Обычный ArNar Знак1"/>
    <w:link w:val="ArNar"/>
    <w:qFormat/>
    <w:locked/>
    <w:rsid w:val="00A9554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pple-style-span">
    <w:name w:val="apple-style-span"/>
    <w:qFormat/>
    <w:rsid w:val="00A9554C"/>
    <w:rPr>
      <w:rFonts w:cs="Times New Roman"/>
    </w:rPr>
  </w:style>
  <w:style w:type="character" w:styleId="ac">
    <w:name w:val="page number"/>
    <w:basedOn w:val="a0"/>
    <w:qFormat/>
    <w:rsid w:val="00A9554C"/>
  </w:style>
  <w:style w:type="character" w:customStyle="1" w:styleId="e">
    <w:name w:val="Основной тeкст Знак"/>
    <w:qFormat/>
    <w:locked/>
    <w:rsid w:val="00A9554C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d">
    <w:name w:val="Подзаголовок Знак"/>
    <w:basedOn w:val="a0"/>
    <w:qFormat/>
    <w:rsid w:val="00A9554C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qFormat/>
    <w:rsid w:val="00A955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1"/>
    <w:qFormat/>
    <w:rsid w:val="00A955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qFormat/>
    <w:rsid w:val="00A9554C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ListLabel1">
    <w:name w:val="ListLabel 1"/>
    <w:qFormat/>
    <w:rsid w:val="00A9554C"/>
    <w:rPr>
      <w:rFonts w:cs="Times New Roman"/>
    </w:rPr>
  </w:style>
  <w:style w:type="character" w:customStyle="1" w:styleId="ListLabel2">
    <w:name w:val="ListLabel 2"/>
    <w:qFormat/>
    <w:rsid w:val="00A9554C"/>
    <w:rPr>
      <w:rFonts w:cs="Times New Roman"/>
    </w:rPr>
  </w:style>
  <w:style w:type="character" w:customStyle="1" w:styleId="ListLabel3">
    <w:name w:val="ListLabel 3"/>
    <w:qFormat/>
    <w:rsid w:val="00A9554C"/>
    <w:rPr>
      <w:rFonts w:cs="Times New Roman"/>
    </w:rPr>
  </w:style>
  <w:style w:type="character" w:customStyle="1" w:styleId="ListLabel4">
    <w:name w:val="ListLabel 4"/>
    <w:qFormat/>
    <w:rsid w:val="00A9554C"/>
    <w:rPr>
      <w:rFonts w:cs="Times New Roman"/>
    </w:rPr>
  </w:style>
  <w:style w:type="character" w:customStyle="1" w:styleId="ListLabel5">
    <w:name w:val="ListLabel 5"/>
    <w:qFormat/>
    <w:rsid w:val="00A9554C"/>
    <w:rPr>
      <w:rFonts w:cs="Times New Roman"/>
    </w:rPr>
  </w:style>
  <w:style w:type="character" w:customStyle="1" w:styleId="ListLabel6">
    <w:name w:val="ListLabel 6"/>
    <w:qFormat/>
    <w:rsid w:val="00A9554C"/>
    <w:rPr>
      <w:rFonts w:cs="Times New Roman"/>
    </w:rPr>
  </w:style>
  <w:style w:type="character" w:customStyle="1" w:styleId="ListLabel7">
    <w:name w:val="ListLabel 7"/>
    <w:qFormat/>
    <w:rsid w:val="00A9554C"/>
    <w:rPr>
      <w:rFonts w:cs="Times New Roman"/>
    </w:rPr>
  </w:style>
  <w:style w:type="character" w:customStyle="1" w:styleId="ListLabel8">
    <w:name w:val="ListLabel 8"/>
    <w:qFormat/>
    <w:rsid w:val="00A9554C"/>
    <w:rPr>
      <w:rFonts w:cs="Times New Roman"/>
    </w:rPr>
  </w:style>
  <w:style w:type="character" w:customStyle="1" w:styleId="ListLabel9">
    <w:name w:val="ListLabel 9"/>
    <w:qFormat/>
    <w:rsid w:val="00A9554C"/>
    <w:rPr>
      <w:rFonts w:cs="Times New Roman"/>
    </w:rPr>
  </w:style>
  <w:style w:type="character" w:customStyle="1" w:styleId="ListLabel10">
    <w:name w:val="ListLabel 10"/>
    <w:qFormat/>
    <w:rsid w:val="00A9554C"/>
    <w:rPr>
      <w:rFonts w:cs="Times New Roman"/>
    </w:rPr>
  </w:style>
  <w:style w:type="character" w:customStyle="1" w:styleId="ListLabel11">
    <w:name w:val="ListLabel 11"/>
    <w:qFormat/>
    <w:rsid w:val="00A9554C"/>
    <w:rPr>
      <w:rFonts w:cs="Times New Roman"/>
    </w:rPr>
  </w:style>
  <w:style w:type="character" w:customStyle="1" w:styleId="ListLabel12">
    <w:name w:val="ListLabel 12"/>
    <w:qFormat/>
    <w:rsid w:val="00A9554C"/>
    <w:rPr>
      <w:b w:val="0"/>
    </w:rPr>
  </w:style>
  <w:style w:type="character" w:customStyle="1" w:styleId="ListLabel13">
    <w:name w:val="ListLabel 13"/>
    <w:qFormat/>
    <w:rsid w:val="00A9554C"/>
    <w:rPr>
      <w:b w:val="0"/>
    </w:rPr>
  </w:style>
  <w:style w:type="character" w:customStyle="1" w:styleId="ListLabel14">
    <w:name w:val="ListLabel 14"/>
    <w:qFormat/>
    <w:rsid w:val="00A9554C"/>
    <w:rPr>
      <w:b w:val="0"/>
    </w:rPr>
  </w:style>
  <w:style w:type="character" w:customStyle="1" w:styleId="ListLabel15">
    <w:name w:val="ListLabel 15"/>
    <w:qFormat/>
    <w:rsid w:val="00A9554C"/>
    <w:rPr>
      <w:b w:val="0"/>
    </w:rPr>
  </w:style>
  <w:style w:type="character" w:customStyle="1" w:styleId="ListLabel16">
    <w:name w:val="ListLabel 16"/>
    <w:qFormat/>
    <w:rsid w:val="00A9554C"/>
    <w:rPr>
      <w:b w:val="0"/>
    </w:rPr>
  </w:style>
  <w:style w:type="character" w:customStyle="1" w:styleId="ListLabel17">
    <w:name w:val="ListLabel 17"/>
    <w:qFormat/>
    <w:rsid w:val="00A9554C"/>
    <w:rPr>
      <w:b w:val="0"/>
    </w:rPr>
  </w:style>
  <w:style w:type="character" w:customStyle="1" w:styleId="ListLabel18">
    <w:name w:val="ListLabel 18"/>
    <w:qFormat/>
    <w:rsid w:val="00A9554C"/>
    <w:rPr>
      <w:b w:val="0"/>
    </w:rPr>
  </w:style>
  <w:style w:type="character" w:customStyle="1" w:styleId="ListLabel19">
    <w:name w:val="ListLabel 19"/>
    <w:qFormat/>
    <w:rsid w:val="00A9554C"/>
    <w:rPr>
      <w:b w:val="0"/>
    </w:rPr>
  </w:style>
  <w:style w:type="character" w:customStyle="1" w:styleId="ListLabel20">
    <w:name w:val="ListLabel 20"/>
    <w:qFormat/>
    <w:rsid w:val="00A9554C"/>
    <w:rPr>
      <w:b w:val="0"/>
    </w:rPr>
  </w:style>
  <w:style w:type="character" w:customStyle="1" w:styleId="ListLabel21">
    <w:name w:val="ListLabel 21"/>
    <w:qFormat/>
    <w:rsid w:val="00A9554C"/>
    <w:rPr>
      <w:rFonts w:eastAsia="Times New Roman" w:cs="Times New Roman"/>
      <w:color w:val="000000"/>
      <w:u w:val="none"/>
    </w:rPr>
  </w:style>
  <w:style w:type="character" w:customStyle="1" w:styleId="ListLabel22">
    <w:name w:val="ListLabel 22"/>
    <w:qFormat/>
    <w:rsid w:val="00A9554C"/>
    <w:rPr>
      <w:rFonts w:cs="Courier New"/>
    </w:rPr>
  </w:style>
  <w:style w:type="character" w:customStyle="1" w:styleId="ListLabel23">
    <w:name w:val="ListLabel 23"/>
    <w:qFormat/>
    <w:rsid w:val="00A9554C"/>
    <w:rPr>
      <w:rFonts w:cs="Courier New"/>
    </w:rPr>
  </w:style>
  <w:style w:type="character" w:customStyle="1" w:styleId="ListLabel24">
    <w:name w:val="ListLabel 24"/>
    <w:qFormat/>
    <w:rsid w:val="00A9554C"/>
    <w:rPr>
      <w:rFonts w:cs="Courier New"/>
    </w:rPr>
  </w:style>
  <w:style w:type="character" w:customStyle="1" w:styleId="ListLabel25">
    <w:name w:val="ListLabel 25"/>
    <w:qFormat/>
    <w:rsid w:val="00A9554C"/>
    <w:rPr>
      <w:rFonts w:cs="Courier New"/>
    </w:rPr>
  </w:style>
  <w:style w:type="character" w:customStyle="1" w:styleId="ListLabel26">
    <w:name w:val="ListLabel 26"/>
    <w:qFormat/>
    <w:rsid w:val="00A9554C"/>
    <w:rPr>
      <w:rFonts w:cs="Courier New"/>
    </w:rPr>
  </w:style>
  <w:style w:type="character" w:customStyle="1" w:styleId="ListLabel27">
    <w:name w:val="ListLabel 27"/>
    <w:qFormat/>
    <w:rsid w:val="00A9554C"/>
    <w:rPr>
      <w:rFonts w:cs="Courier New"/>
    </w:rPr>
  </w:style>
  <w:style w:type="character" w:customStyle="1" w:styleId="ListLabel28">
    <w:name w:val="ListLabel 28"/>
    <w:qFormat/>
    <w:rsid w:val="00A9554C"/>
    <w:rPr>
      <w:rFonts w:cs="Courier New"/>
    </w:rPr>
  </w:style>
  <w:style w:type="character" w:customStyle="1" w:styleId="ListLabel29">
    <w:name w:val="ListLabel 29"/>
    <w:qFormat/>
    <w:rsid w:val="00A9554C"/>
    <w:rPr>
      <w:rFonts w:cs="Courier New"/>
    </w:rPr>
  </w:style>
  <w:style w:type="character" w:customStyle="1" w:styleId="ListLabel30">
    <w:name w:val="ListLabel 30"/>
    <w:qFormat/>
    <w:rsid w:val="00A9554C"/>
    <w:rPr>
      <w:rFonts w:cs="Courier New"/>
    </w:rPr>
  </w:style>
  <w:style w:type="character" w:customStyle="1" w:styleId="ListLabel31">
    <w:name w:val="ListLabel 31"/>
    <w:qFormat/>
    <w:rsid w:val="00A9554C"/>
    <w:rPr>
      <w:rFonts w:cs="Courier New"/>
    </w:rPr>
  </w:style>
  <w:style w:type="character" w:customStyle="1" w:styleId="ListLabel32">
    <w:name w:val="ListLabel 32"/>
    <w:qFormat/>
    <w:rsid w:val="00A9554C"/>
    <w:rPr>
      <w:rFonts w:cs="Courier New"/>
    </w:rPr>
  </w:style>
  <w:style w:type="character" w:customStyle="1" w:styleId="ListLabel33">
    <w:name w:val="ListLabel 33"/>
    <w:qFormat/>
    <w:rsid w:val="00A9554C"/>
    <w:rPr>
      <w:rFonts w:cs="Courier New"/>
    </w:rPr>
  </w:style>
  <w:style w:type="character" w:customStyle="1" w:styleId="ListLabel34">
    <w:name w:val="ListLabel 34"/>
    <w:qFormat/>
    <w:rsid w:val="00A9554C"/>
    <w:rPr>
      <w:rFonts w:cs="Courier New"/>
    </w:rPr>
  </w:style>
  <w:style w:type="character" w:customStyle="1" w:styleId="ListLabel35">
    <w:name w:val="ListLabel 35"/>
    <w:qFormat/>
    <w:rsid w:val="00A9554C"/>
    <w:rPr>
      <w:rFonts w:cs="Courier New"/>
    </w:rPr>
  </w:style>
  <w:style w:type="character" w:customStyle="1" w:styleId="ListLabel36">
    <w:name w:val="ListLabel 36"/>
    <w:qFormat/>
    <w:rsid w:val="00A9554C"/>
    <w:rPr>
      <w:rFonts w:cs="Courier New"/>
    </w:rPr>
  </w:style>
  <w:style w:type="character" w:customStyle="1" w:styleId="ListLabel37">
    <w:name w:val="ListLabel 37"/>
    <w:qFormat/>
    <w:rsid w:val="00A9554C"/>
    <w:rPr>
      <w:rFonts w:cs="Courier New"/>
    </w:rPr>
  </w:style>
  <w:style w:type="character" w:customStyle="1" w:styleId="ListLabel38">
    <w:name w:val="ListLabel 38"/>
    <w:qFormat/>
    <w:rsid w:val="00A9554C"/>
    <w:rPr>
      <w:rFonts w:cs="Courier New"/>
    </w:rPr>
  </w:style>
  <w:style w:type="character" w:customStyle="1" w:styleId="ListLabel39">
    <w:name w:val="ListLabel 39"/>
    <w:qFormat/>
    <w:rsid w:val="00A9554C"/>
    <w:rPr>
      <w:rFonts w:cs="Courier New"/>
    </w:rPr>
  </w:style>
  <w:style w:type="character" w:customStyle="1" w:styleId="ListLabel40">
    <w:name w:val="ListLabel 40"/>
    <w:qFormat/>
    <w:rsid w:val="00A9554C"/>
    <w:rPr>
      <w:rFonts w:cs="Courier New"/>
    </w:rPr>
  </w:style>
  <w:style w:type="character" w:customStyle="1" w:styleId="ListLabel41">
    <w:name w:val="ListLabel 41"/>
    <w:qFormat/>
    <w:rsid w:val="00A9554C"/>
    <w:rPr>
      <w:rFonts w:cs="Courier New"/>
    </w:rPr>
  </w:style>
  <w:style w:type="character" w:customStyle="1" w:styleId="ListLabel42">
    <w:name w:val="ListLabel 42"/>
    <w:qFormat/>
    <w:rsid w:val="00A9554C"/>
    <w:rPr>
      <w:rFonts w:cs="Courier New"/>
    </w:rPr>
  </w:style>
  <w:style w:type="character" w:customStyle="1" w:styleId="ListLabel43">
    <w:name w:val="ListLabel 43"/>
    <w:qFormat/>
    <w:rsid w:val="00A9554C"/>
    <w:rPr>
      <w:rFonts w:cs="Courier New"/>
    </w:rPr>
  </w:style>
  <w:style w:type="character" w:customStyle="1" w:styleId="ListLabel44">
    <w:name w:val="ListLabel 44"/>
    <w:qFormat/>
    <w:rsid w:val="00A9554C"/>
    <w:rPr>
      <w:rFonts w:cs="Courier New"/>
    </w:rPr>
  </w:style>
  <w:style w:type="character" w:customStyle="1" w:styleId="ListLabel45">
    <w:name w:val="ListLabel 45"/>
    <w:qFormat/>
    <w:rsid w:val="00A9554C"/>
    <w:rPr>
      <w:rFonts w:cs="Courier New"/>
    </w:rPr>
  </w:style>
  <w:style w:type="paragraph" w:customStyle="1" w:styleId="af">
    <w:name w:val="Заголовок"/>
    <w:basedOn w:val="a"/>
    <w:next w:val="af0"/>
    <w:qFormat/>
    <w:rsid w:val="00A955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5"/>
    <w:rsid w:val="00A9554C"/>
    <w:pPr>
      <w:spacing w:after="12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5">
    <w:name w:val="Основной текст Знак1"/>
    <w:basedOn w:val="a0"/>
    <w:link w:val="af0"/>
    <w:rsid w:val="00A9554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1">
    <w:name w:val="List"/>
    <w:basedOn w:val="af0"/>
    <w:rsid w:val="00A9554C"/>
    <w:rPr>
      <w:rFonts w:cs="Mangal"/>
    </w:rPr>
  </w:style>
  <w:style w:type="paragraph" w:customStyle="1" w:styleId="16">
    <w:name w:val="Название объекта1"/>
    <w:basedOn w:val="a"/>
    <w:qFormat/>
    <w:rsid w:val="00A955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A9554C"/>
    <w:pPr>
      <w:spacing w:after="0" w:line="240" w:lineRule="auto"/>
      <w:ind w:left="220" w:hanging="220"/>
    </w:pPr>
  </w:style>
  <w:style w:type="paragraph" w:styleId="af2">
    <w:name w:val="index heading"/>
    <w:basedOn w:val="a"/>
    <w:qFormat/>
    <w:rsid w:val="00A9554C"/>
    <w:pPr>
      <w:suppressLineNumbers/>
    </w:pPr>
    <w:rPr>
      <w:rFonts w:cs="Mangal"/>
    </w:rPr>
  </w:style>
  <w:style w:type="paragraph" w:customStyle="1" w:styleId="18">
    <w:name w:val="Знак Знак Знак Знак Знак Знак1 Знак Знак Знак Знак Знак Знак Знак"/>
    <w:basedOn w:val="a"/>
    <w:qFormat/>
    <w:rsid w:val="00A9554C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главление 11"/>
    <w:basedOn w:val="a"/>
    <w:autoRedefine/>
    <w:rsid w:val="00A9554C"/>
    <w:pPr>
      <w:tabs>
        <w:tab w:val="right" w:leader="dot" w:pos="9360"/>
      </w:tabs>
      <w:spacing w:after="1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211">
    <w:name w:val="Оглавление 21"/>
    <w:basedOn w:val="a"/>
    <w:link w:val="22"/>
    <w:autoRedefine/>
    <w:rsid w:val="00A9554C"/>
    <w:pPr>
      <w:tabs>
        <w:tab w:val="right" w:leader="dot" w:pos="9720"/>
      </w:tabs>
      <w:spacing w:after="1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главление 31"/>
    <w:basedOn w:val="a"/>
    <w:autoRedefine/>
    <w:rsid w:val="00A9554C"/>
    <w:pPr>
      <w:tabs>
        <w:tab w:val="right" w:leader="dot" w:pos="9720"/>
      </w:tabs>
      <w:spacing w:after="1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9">
    <w:name w:val="Верхний колонтитул1"/>
    <w:basedOn w:val="a"/>
    <w:semiHidden/>
    <w:rsid w:val="00A9554C"/>
    <w:pPr>
      <w:tabs>
        <w:tab w:val="center" w:pos="4677"/>
        <w:tab w:val="right" w:pos="9355"/>
      </w:tabs>
      <w:spacing w:after="0" w:line="240" w:lineRule="auto"/>
    </w:pPr>
    <w:rPr>
      <w:color w:val="000000"/>
      <w:sz w:val="24"/>
      <w:lang w:eastAsia="ru-RU"/>
    </w:rPr>
  </w:style>
  <w:style w:type="paragraph" w:customStyle="1" w:styleId="1a">
    <w:name w:val="Нижний колонтитул1"/>
    <w:basedOn w:val="a"/>
    <w:rsid w:val="00A9554C"/>
    <w:pPr>
      <w:tabs>
        <w:tab w:val="center" w:pos="4677"/>
        <w:tab w:val="right" w:pos="9355"/>
      </w:tabs>
      <w:spacing w:after="0" w:line="240" w:lineRule="auto"/>
    </w:pPr>
    <w:rPr>
      <w:color w:val="000000"/>
      <w:sz w:val="24"/>
      <w:lang w:eastAsia="ru-RU"/>
    </w:rPr>
  </w:style>
  <w:style w:type="paragraph" w:styleId="23">
    <w:name w:val="Body Text 2"/>
    <w:basedOn w:val="a"/>
    <w:link w:val="220"/>
    <w:qFormat/>
    <w:rsid w:val="00A9554C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20">
    <w:name w:val="Основной текст 2 Знак2"/>
    <w:basedOn w:val="a0"/>
    <w:link w:val="23"/>
    <w:rsid w:val="00A9554C"/>
    <w:rPr>
      <w:sz w:val="28"/>
      <w:szCs w:val="28"/>
      <w:lang w:eastAsia="ru-RU"/>
    </w:rPr>
  </w:style>
  <w:style w:type="paragraph" w:styleId="af3">
    <w:name w:val="List Paragraph"/>
    <w:basedOn w:val="a"/>
    <w:qFormat/>
    <w:rsid w:val="00A9554C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A95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10"/>
    <w:qFormat/>
    <w:rsid w:val="00A9554C"/>
    <w:pPr>
      <w:jc w:val="left"/>
    </w:pPr>
    <w:rPr>
      <w:rFonts w:ascii="Cambria" w:hAnsi="Cambria"/>
      <w:color w:val="365F91"/>
      <w:lang w:eastAsia="en-US"/>
    </w:rPr>
  </w:style>
  <w:style w:type="paragraph" w:customStyle="1" w:styleId="Default">
    <w:name w:val="Default"/>
    <w:qFormat/>
    <w:rsid w:val="00A9554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ktexjustify">
    <w:name w:val="dktexjustify"/>
    <w:basedOn w:val="a"/>
    <w:qFormat/>
    <w:rsid w:val="00A955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qFormat/>
    <w:rsid w:val="00A9554C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rNar">
    <w:name w:val="Обычный ArNar"/>
    <w:basedOn w:val="a"/>
    <w:link w:val="ArNar1"/>
    <w:qFormat/>
    <w:rsid w:val="00A955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5">
    <w:name w:val="Подписи"/>
    <w:qFormat/>
    <w:rsid w:val="00A9554C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аголовок 1"/>
    <w:basedOn w:val="a"/>
    <w:qFormat/>
    <w:rsid w:val="00A9554C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2TimesNewRoman">
    <w:name w:val="Стиль Заголовок 2 + Times New Roman не полужирный не курсив По ц..."/>
    <w:basedOn w:val="21"/>
    <w:qFormat/>
    <w:rsid w:val="00A9554C"/>
    <w:pPr>
      <w:keepLines w:val="0"/>
      <w:spacing w:before="240" w:after="60" w:line="240" w:lineRule="auto"/>
      <w:jc w:val="center"/>
    </w:pPr>
    <w:rPr>
      <w:b w:val="0"/>
      <w:bCs w:val="0"/>
      <w:color w:val="00000A"/>
      <w:sz w:val="32"/>
      <w:szCs w:val="20"/>
    </w:rPr>
  </w:style>
  <w:style w:type="paragraph" w:customStyle="1" w:styleId="e0">
    <w:name w:val="Основной тeкст"/>
    <w:qFormat/>
    <w:rsid w:val="00A9554C"/>
    <w:pPr>
      <w:keepLines/>
      <w:spacing w:before="120" w:after="0" w:line="240" w:lineRule="auto"/>
      <w:ind w:firstLine="709"/>
      <w:jc w:val="both"/>
    </w:pPr>
    <w:rPr>
      <w:rFonts w:eastAsia="Times New Roman" w:cs="Calibri"/>
      <w:sz w:val="24"/>
      <w:szCs w:val="24"/>
      <w:lang w:eastAsia="ru-RU"/>
    </w:rPr>
  </w:style>
  <w:style w:type="paragraph" w:styleId="af6">
    <w:name w:val="Subtitle"/>
    <w:basedOn w:val="a"/>
    <w:link w:val="1d"/>
    <w:qFormat/>
    <w:rsid w:val="00A9554C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d">
    <w:name w:val="Подзаголовок Знак1"/>
    <w:basedOn w:val="a0"/>
    <w:link w:val="af6"/>
    <w:rsid w:val="00A9554C"/>
    <w:rPr>
      <w:rFonts w:ascii="Calibri" w:eastAsia="Times New Roman" w:hAnsi="Calibri" w:cs="Calibri"/>
      <w:sz w:val="28"/>
      <w:szCs w:val="28"/>
      <w:lang w:eastAsia="ru-RU"/>
    </w:rPr>
  </w:style>
  <w:style w:type="paragraph" w:styleId="af7">
    <w:name w:val="Body Text Indent"/>
    <w:basedOn w:val="a"/>
    <w:link w:val="1e"/>
    <w:rsid w:val="00A9554C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e">
    <w:name w:val="Основной текст с отступом Знак1"/>
    <w:basedOn w:val="a0"/>
    <w:link w:val="af7"/>
    <w:rsid w:val="00A9554C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12"/>
    <w:qFormat/>
    <w:rsid w:val="00A9554C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rsid w:val="00A9554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0">
    <w:name w:val="font0"/>
    <w:basedOn w:val="a"/>
    <w:qFormat/>
    <w:rsid w:val="00A9554C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63">
    <w:name w:val="xl63"/>
    <w:basedOn w:val="a"/>
    <w:qFormat/>
    <w:rsid w:val="00A9554C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4">
    <w:name w:val="xl64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5">
    <w:name w:val="xl65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A9554C"/>
    <w:pP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A9554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A955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A9554C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80">
    <w:name w:val="xl80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qFormat/>
    <w:rsid w:val="00A9554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A9554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A9554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0">
    <w:name w:val="xl90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1">
    <w:name w:val="xl91"/>
    <w:basedOn w:val="a"/>
    <w:qFormat/>
    <w:rsid w:val="00A9554C"/>
    <w:pPr>
      <w:pBdr>
        <w:left w:val="single" w:sz="4" w:space="0" w:color="00000A"/>
        <w:bottom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2">
    <w:name w:val="xl92"/>
    <w:basedOn w:val="a"/>
    <w:qFormat/>
    <w:rsid w:val="00A9554C"/>
    <w:pPr>
      <w:pBdr>
        <w:bottom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qFormat/>
    <w:rsid w:val="00A9554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4">
    <w:name w:val="xl94"/>
    <w:basedOn w:val="a"/>
    <w:qFormat/>
    <w:rsid w:val="00A9554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qFormat/>
    <w:rsid w:val="00A9554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qFormat/>
    <w:rsid w:val="00A9554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qFormat/>
    <w:rsid w:val="00A9554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A9554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A9554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qFormat/>
    <w:rsid w:val="00A9554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qFormat/>
    <w:rsid w:val="00A9554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qFormat/>
    <w:rsid w:val="00A9554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7">
    <w:name w:val="xl107"/>
    <w:basedOn w:val="a"/>
    <w:qFormat/>
    <w:rsid w:val="00A9554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8">
    <w:name w:val="xl108"/>
    <w:basedOn w:val="a"/>
    <w:qFormat/>
    <w:rsid w:val="00A9554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qFormat/>
    <w:rsid w:val="00A9554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qFormat/>
    <w:rsid w:val="00A9554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8">
    <w:name w:val="Содержимое врезки"/>
    <w:basedOn w:val="a"/>
    <w:qFormat/>
    <w:rsid w:val="00A9554C"/>
  </w:style>
  <w:style w:type="numbering" w:customStyle="1" w:styleId="1f">
    <w:name w:val="Нет списка1"/>
    <w:semiHidden/>
    <w:qFormat/>
    <w:rsid w:val="00A9554C"/>
  </w:style>
  <w:style w:type="table" w:styleId="af9">
    <w:name w:val="Table Grid"/>
    <w:basedOn w:val="a1"/>
    <w:rsid w:val="00A9554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9554C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6;&#1077;&#1083;&#1077;&#1079;&#1085;&#1086;&#1076;&#1086;&#1088;&#1086;&#1078;&#1085;&#1072;&#1103;_&#1089;&#1090;&#1072;&#1085;&#1094;&#1080;&#1103;" TargetMode="External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&#1048;&#1088;&#1082;&#1091;&#1090;&#1089;&#108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50;&#1088;&#1072;&#1089;&#1085;&#1086;&#1103;&#1088;&#1089;&#108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5553</Words>
  <Characters>31656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Microsoft Office</cp:lastModifiedBy>
  <cp:revision>4</cp:revision>
  <cp:lastPrinted>2019-12-03T06:46:00Z</cp:lastPrinted>
  <dcterms:created xsi:type="dcterms:W3CDTF">2019-03-12T07:06:00Z</dcterms:created>
  <dcterms:modified xsi:type="dcterms:W3CDTF">2019-12-05T04:01:00Z</dcterms:modified>
</cp:coreProperties>
</file>