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119" w:rsidRPr="00FC7119" w:rsidRDefault="00FC7119" w:rsidP="00FC7119">
      <w:pPr>
        <w:widowControl w:val="0"/>
        <w:suppressAutoHyphens/>
        <w:autoSpaceDE w:val="0"/>
        <w:ind w:firstLine="709"/>
        <w:jc w:val="right"/>
        <w:rPr>
          <w:lang w:eastAsia="zh-CN"/>
        </w:rPr>
      </w:pPr>
      <w:r w:rsidRPr="00FC7119">
        <w:rPr>
          <w:lang w:eastAsia="zh-CN"/>
        </w:rPr>
        <w:t>Проект</w:t>
      </w:r>
    </w:p>
    <w:p w:rsidR="00FC7119" w:rsidRPr="00FC7119" w:rsidRDefault="00FC7119" w:rsidP="00FC7119">
      <w:pPr>
        <w:widowControl w:val="0"/>
        <w:suppressAutoHyphens/>
        <w:autoSpaceDE w:val="0"/>
        <w:ind w:firstLine="709"/>
        <w:jc w:val="right"/>
        <w:rPr>
          <w:lang w:eastAsia="zh-CN"/>
        </w:rPr>
      </w:pPr>
    </w:p>
    <w:p w:rsidR="00FC7119" w:rsidRPr="00FC7119" w:rsidRDefault="00FC7119" w:rsidP="00FC7119">
      <w:pPr>
        <w:widowControl w:val="0"/>
        <w:suppressAutoHyphens/>
        <w:autoSpaceDE w:val="0"/>
        <w:jc w:val="center"/>
        <w:rPr>
          <w:lang w:eastAsia="zh-CN"/>
        </w:rPr>
      </w:pPr>
      <w:r w:rsidRPr="00FC7119">
        <w:rPr>
          <w:b/>
          <w:lang w:eastAsia="zh-CN"/>
        </w:rPr>
        <w:t>КОНЦЕССИОННОЕ СОГЛАШЕНИЕ</w:t>
      </w:r>
    </w:p>
    <w:p w:rsidR="00FC7119" w:rsidRPr="00FC7119" w:rsidRDefault="00FC7119" w:rsidP="00FC7119">
      <w:pPr>
        <w:widowControl w:val="0"/>
        <w:suppressAutoHyphens/>
        <w:autoSpaceDE w:val="0"/>
        <w:jc w:val="center"/>
        <w:rPr>
          <w:lang w:eastAsia="zh-CN"/>
        </w:rPr>
      </w:pPr>
      <w:r w:rsidRPr="00FC7119">
        <w:rPr>
          <w:lang w:eastAsia="zh-CN"/>
        </w:rPr>
        <w:t>в отношении систем коммунальной инфраструктуры и иных</w:t>
      </w:r>
    </w:p>
    <w:p w:rsidR="00FC7119" w:rsidRPr="00FC7119" w:rsidRDefault="00FC7119" w:rsidP="00FC7119">
      <w:pPr>
        <w:widowControl w:val="0"/>
        <w:suppressAutoHyphens/>
        <w:autoSpaceDE w:val="0"/>
        <w:jc w:val="center"/>
        <w:rPr>
          <w:lang w:eastAsia="zh-CN"/>
        </w:rPr>
      </w:pPr>
      <w:r w:rsidRPr="00FC7119">
        <w:rPr>
          <w:lang w:eastAsia="zh-CN"/>
        </w:rPr>
        <w:t>объектов коммунального хозяйства - объектов</w:t>
      </w:r>
    </w:p>
    <w:p w:rsidR="00FC7119" w:rsidRPr="00FC7119" w:rsidRDefault="00FC7119" w:rsidP="00FC7119">
      <w:pPr>
        <w:widowControl w:val="0"/>
        <w:suppressAutoHyphens/>
        <w:autoSpaceDE w:val="0"/>
        <w:jc w:val="center"/>
        <w:rPr>
          <w:i/>
          <w:lang w:eastAsia="zh-CN"/>
        </w:rPr>
      </w:pPr>
      <w:r w:rsidRPr="00FC7119">
        <w:rPr>
          <w:lang w:eastAsia="zh-CN"/>
        </w:rPr>
        <w:t xml:space="preserve">централизованных систем водоснабжения </w:t>
      </w:r>
    </w:p>
    <w:p w:rsidR="00FC7119" w:rsidRPr="00FC7119" w:rsidRDefault="00FC7119" w:rsidP="00FC7119">
      <w:pPr>
        <w:widowControl w:val="0"/>
        <w:suppressAutoHyphens/>
        <w:autoSpaceDE w:val="0"/>
        <w:jc w:val="both"/>
        <w:rPr>
          <w:lang w:eastAsia="zh-CN"/>
        </w:rPr>
      </w:pPr>
      <w:r w:rsidRPr="00FC7119">
        <w:rPr>
          <w:lang w:eastAsia="zh-CN"/>
        </w:rPr>
        <w:t xml:space="preserve">село Долгий Мост </w:t>
      </w:r>
    </w:p>
    <w:p w:rsidR="00FC7119" w:rsidRPr="00FC7119" w:rsidRDefault="00FC7119" w:rsidP="00FC7119">
      <w:pPr>
        <w:widowControl w:val="0"/>
        <w:suppressAutoHyphens/>
        <w:autoSpaceDE w:val="0"/>
        <w:jc w:val="both"/>
        <w:rPr>
          <w:lang w:eastAsia="zh-CN"/>
        </w:rPr>
      </w:pPr>
      <w:r w:rsidRPr="00FC7119">
        <w:rPr>
          <w:lang w:eastAsia="zh-CN"/>
        </w:rPr>
        <w:t>Абанский район</w:t>
      </w:r>
    </w:p>
    <w:p w:rsidR="00FC7119" w:rsidRPr="00FC7119" w:rsidRDefault="00FC7119" w:rsidP="00FC7119">
      <w:pPr>
        <w:widowControl w:val="0"/>
        <w:suppressAutoHyphens/>
        <w:autoSpaceDE w:val="0"/>
        <w:jc w:val="both"/>
        <w:rPr>
          <w:i/>
          <w:lang w:eastAsia="zh-CN"/>
        </w:rPr>
      </w:pPr>
      <w:r w:rsidRPr="00FC7119">
        <w:rPr>
          <w:lang w:eastAsia="zh-CN"/>
        </w:rPr>
        <w:t>Красноярский край                                                                                         ______________________</w:t>
      </w:r>
      <w:r w:rsidRPr="00FC7119">
        <w:rPr>
          <w:i/>
          <w:lang w:eastAsia="zh-CN"/>
        </w:rPr>
        <w:t xml:space="preserve">   (место заключения)</w:t>
      </w:r>
      <w:r w:rsidRPr="00FC7119">
        <w:rPr>
          <w:lang w:eastAsia="zh-CN"/>
        </w:rPr>
        <w:t xml:space="preserve">                                                                                                   </w:t>
      </w:r>
      <w:r w:rsidRPr="00FC7119">
        <w:rPr>
          <w:i/>
          <w:lang w:eastAsia="zh-CN"/>
        </w:rPr>
        <w:t>(дата заключения)</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both"/>
        <w:rPr>
          <w:lang w:eastAsia="zh-CN"/>
        </w:rPr>
      </w:pPr>
      <w:r w:rsidRPr="00FC7119">
        <w:rPr>
          <w:color w:val="000000"/>
          <w:lang w:eastAsia="zh-CN"/>
        </w:rPr>
        <w:t xml:space="preserve">Муниципальное образование Долгомостовский сельсовет Абанский район, Красноярский </w:t>
      </w:r>
      <w:proofErr w:type="gramStart"/>
      <w:r w:rsidRPr="00FC7119">
        <w:rPr>
          <w:color w:val="000000"/>
          <w:lang w:eastAsia="zh-CN"/>
        </w:rPr>
        <w:t>край</w:t>
      </w:r>
      <w:proofErr w:type="gramEnd"/>
      <w:r w:rsidRPr="00FC7119">
        <w:rPr>
          <w:color w:val="000000"/>
          <w:lang w:eastAsia="zh-CN"/>
        </w:rPr>
        <w:t xml:space="preserve"> от имени которого выступает</w:t>
      </w:r>
      <w:r w:rsidRPr="00FC7119">
        <w:rPr>
          <w:lang w:eastAsia="zh-CN"/>
        </w:rPr>
        <w:t xml:space="preserve"> Администрация Долгомостовского сельсовета  Абанского района Красноярского края, в лице главы   сельсовета Шишлянниковой Нины Ивановны, действующего на основании Устава, именуемое в дальнейшем «</w:t>
      </w:r>
      <w:proofErr w:type="spellStart"/>
      <w:r w:rsidRPr="00FC7119">
        <w:rPr>
          <w:lang w:eastAsia="zh-CN"/>
        </w:rPr>
        <w:t>Концедент</w:t>
      </w:r>
      <w:proofErr w:type="spellEnd"/>
      <w:r w:rsidRPr="00FC7119">
        <w:rPr>
          <w:lang w:eastAsia="zh-CN"/>
        </w:rPr>
        <w:t>», с одной  стороны, и Общество с ограниченной ответственностью  «</w:t>
      </w:r>
      <w:proofErr w:type="spellStart"/>
      <w:r w:rsidRPr="00FC7119">
        <w:rPr>
          <w:lang w:eastAsia="zh-CN"/>
        </w:rPr>
        <w:t>Промбытжилсервис</w:t>
      </w:r>
      <w:proofErr w:type="spellEnd"/>
      <w:r w:rsidRPr="00FC7119">
        <w:rPr>
          <w:lang w:eastAsia="zh-CN"/>
        </w:rPr>
        <w:t>» (ООО «</w:t>
      </w:r>
      <w:proofErr w:type="spellStart"/>
      <w:r w:rsidRPr="00FC7119">
        <w:rPr>
          <w:lang w:eastAsia="zh-CN"/>
        </w:rPr>
        <w:t>Промбытжилсервис</w:t>
      </w:r>
      <w:proofErr w:type="spellEnd"/>
      <w:r w:rsidRPr="00FC7119">
        <w:rPr>
          <w:lang w:eastAsia="zh-CN"/>
        </w:rPr>
        <w:t xml:space="preserve">») в лице директора Пронина Олега Сергеевича, действующего на основании Устава, именуемое в дальнейшем «Концессионер», с другой  стороны, </w:t>
      </w:r>
      <w:r w:rsidRPr="00FC7119">
        <w:rPr>
          <w:color w:val="CC0000"/>
          <w:shd w:val="clear" w:color="auto" w:fill="FFFF00"/>
          <w:lang w:eastAsia="zh-CN"/>
        </w:rPr>
        <w:t xml:space="preserve">а также субъект Российской Федерации, именуемый в дальнейшем Субъект РФ,  </w:t>
      </w:r>
      <w:r w:rsidRPr="00FC7119">
        <w:rPr>
          <w:lang w:eastAsia="zh-CN"/>
        </w:rPr>
        <w:t xml:space="preserve">именуемые  также Сторонами, </w:t>
      </w:r>
      <w:r w:rsidRPr="00FC7119">
        <w:rPr>
          <w:color w:val="000000"/>
          <w:lang w:eastAsia="zh-CN"/>
        </w:rPr>
        <w:t xml:space="preserve">в соответствии с решением </w:t>
      </w:r>
      <w:proofErr w:type="spellStart"/>
      <w:r w:rsidRPr="00FC7119">
        <w:rPr>
          <w:color w:val="000000"/>
          <w:lang w:eastAsia="zh-CN"/>
        </w:rPr>
        <w:t>Концедента</w:t>
      </w:r>
      <w:proofErr w:type="spellEnd"/>
      <w:r w:rsidRPr="00FC7119">
        <w:rPr>
          <w:color w:val="000000"/>
          <w:lang w:eastAsia="zh-CN"/>
        </w:rPr>
        <w:t xml:space="preserve"> о заключении настоящего Соглашения без проведения конкурса на основании п. 2 ст. 37 Федерального закона от 21.07.2005 N 115-ФЗ «О Концессионных соглашениях» заключили настоящее Соглашение о нижеследующем.</w:t>
      </w:r>
    </w:p>
    <w:p w:rsidR="00FC7119" w:rsidRPr="00FC7119" w:rsidRDefault="00FC7119" w:rsidP="00FC7119">
      <w:pPr>
        <w:widowControl w:val="0"/>
        <w:suppressAutoHyphens/>
        <w:autoSpaceDE w:val="0"/>
        <w:jc w:val="both"/>
        <w:rPr>
          <w:lang w:eastAsia="zh-CN"/>
        </w:rPr>
      </w:pPr>
    </w:p>
    <w:p w:rsidR="00FC7119" w:rsidRPr="00FC7119" w:rsidRDefault="00FC7119" w:rsidP="00FC7119">
      <w:pPr>
        <w:widowControl w:val="0"/>
        <w:suppressAutoHyphens/>
        <w:autoSpaceDE w:val="0"/>
        <w:ind w:firstLine="709"/>
        <w:jc w:val="center"/>
        <w:rPr>
          <w:lang w:eastAsia="zh-CN"/>
        </w:rPr>
      </w:pPr>
      <w:bookmarkStart w:id="0" w:name="Par128"/>
      <w:bookmarkEnd w:id="0"/>
      <w:r w:rsidRPr="00FC7119">
        <w:rPr>
          <w:b/>
          <w:lang w:eastAsia="zh-CN"/>
        </w:rPr>
        <w:t>I. Предмет Соглашения</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both"/>
        <w:rPr>
          <w:lang w:eastAsia="zh-CN"/>
        </w:rPr>
      </w:pPr>
      <w:bookmarkStart w:id="1" w:name="Par130"/>
      <w:bookmarkEnd w:id="1"/>
      <w:r w:rsidRPr="00FC7119">
        <w:rPr>
          <w:lang w:eastAsia="zh-CN"/>
        </w:rPr>
        <w:t>1. Концессионер обязуется:</w:t>
      </w:r>
    </w:p>
    <w:p w:rsidR="00FC7119" w:rsidRPr="00FC7119" w:rsidRDefault="00FC7119" w:rsidP="00FC7119">
      <w:pPr>
        <w:widowControl w:val="0"/>
        <w:suppressAutoHyphens/>
        <w:autoSpaceDE w:val="0"/>
        <w:ind w:firstLine="709"/>
        <w:jc w:val="both"/>
        <w:rPr>
          <w:lang w:eastAsia="zh-CN"/>
        </w:rPr>
      </w:pPr>
      <w:r w:rsidRPr="00FC7119">
        <w:rPr>
          <w:lang w:eastAsia="zh-CN"/>
        </w:rPr>
        <w:t>а) за свой счет создать,</w:t>
      </w:r>
      <w:r w:rsidRPr="00FC7119">
        <w:rPr>
          <w:color w:val="CC0000"/>
          <w:lang w:eastAsia="zh-CN"/>
        </w:rPr>
        <w:t xml:space="preserve"> реконструировать </w:t>
      </w:r>
      <w:r w:rsidRPr="00FC7119">
        <w:rPr>
          <w:lang w:eastAsia="zh-CN"/>
        </w:rPr>
        <w:t xml:space="preserve">и ввести в эксплуатацию недвижимое и движимое имущество, входящее в Объект Соглашения (далее – объекты имущества, в составе Объекта Соглашения), состав и описание которого приведены в </w:t>
      </w:r>
      <w:hyperlink w:anchor="Par160" w:history="1">
        <w:r w:rsidRPr="00FC7119">
          <w:rPr>
            <w:color w:val="0000FF"/>
            <w:u w:val="single"/>
            <w:lang w:eastAsia="zh-CN"/>
          </w:rPr>
          <w:t>разделе II</w:t>
        </w:r>
      </w:hyperlink>
      <w:r w:rsidRPr="00FC7119">
        <w:rPr>
          <w:lang w:eastAsia="zh-CN"/>
        </w:rPr>
        <w:t xml:space="preserve"> настоящего Соглашения, приложении № 1 к настоящему Соглашению, право </w:t>
      </w:r>
      <w:proofErr w:type="gramStart"/>
      <w:r w:rsidRPr="00FC7119">
        <w:rPr>
          <w:lang w:eastAsia="zh-CN"/>
        </w:rPr>
        <w:t>собственности</w:t>
      </w:r>
      <w:proofErr w:type="gramEnd"/>
      <w:r w:rsidRPr="00FC7119">
        <w:rPr>
          <w:lang w:eastAsia="zh-CN"/>
        </w:rPr>
        <w:t xml:space="preserve"> на которое принадлежит или будет принадлежать </w:t>
      </w:r>
      <w:proofErr w:type="spellStart"/>
      <w:r w:rsidRPr="00FC7119">
        <w:rPr>
          <w:lang w:eastAsia="zh-CN"/>
        </w:rPr>
        <w:t>Концеденту</w:t>
      </w:r>
      <w:proofErr w:type="spellEnd"/>
      <w:r w:rsidRPr="00FC7119">
        <w:rPr>
          <w:lang w:eastAsia="zh-CN"/>
        </w:rPr>
        <w:t>;</w:t>
      </w:r>
    </w:p>
    <w:p w:rsidR="00FC7119" w:rsidRPr="00FC7119" w:rsidRDefault="00FC7119" w:rsidP="00FC7119">
      <w:pPr>
        <w:widowControl w:val="0"/>
        <w:suppressAutoHyphens/>
        <w:autoSpaceDE w:val="0"/>
        <w:ind w:firstLine="709"/>
        <w:jc w:val="both"/>
        <w:rPr>
          <w:lang w:eastAsia="zh-CN"/>
        </w:rPr>
      </w:pPr>
      <w:r w:rsidRPr="00FC7119">
        <w:rPr>
          <w:lang w:eastAsia="zh-CN"/>
        </w:rPr>
        <w:t>б) осуществлять холодное водоснабжение, транспортировку холодной воды, забор воды и водоподготовку, подключение к централизованной системе холодного водоснабжения, подвоз воды в случаях, предусмотренных законодательством Российской Федерации в сфере водоснабжения использованием Объекта Соглашения и</w:t>
      </w:r>
      <w:proofErr w:type="gramStart"/>
      <w:r w:rsidRPr="00FC7119">
        <w:rPr>
          <w:lang w:eastAsia="zh-CN"/>
        </w:rPr>
        <w:t xml:space="preserve">  И</w:t>
      </w:r>
      <w:proofErr w:type="gramEnd"/>
      <w:r w:rsidRPr="00FC7119">
        <w:rPr>
          <w:lang w:eastAsia="zh-CN"/>
        </w:rPr>
        <w:t>ного имущества.</w:t>
      </w:r>
    </w:p>
    <w:p w:rsidR="00FC7119" w:rsidRPr="00FC7119" w:rsidRDefault="00FC7119" w:rsidP="00FC7119">
      <w:pPr>
        <w:widowControl w:val="0"/>
        <w:suppressAutoHyphens/>
        <w:autoSpaceDE w:val="0"/>
        <w:ind w:firstLine="709"/>
        <w:jc w:val="both"/>
        <w:rPr>
          <w:lang w:eastAsia="zh-CN"/>
        </w:rPr>
      </w:pPr>
      <w:r w:rsidRPr="00FC7119">
        <w:rPr>
          <w:lang w:eastAsia="zh-CN"/>
        </w:rPr>
        <w:t>2. </w:t>
      </w:r>
      <w:proofErr w:type="spellStart"/>
      <w:r w:rsidRPr="00FC7119">
        <w:rPr>
          <w:lang w:eastAsia="zh-CN"/>
        </w:rPr>
        <w:t>Концедент</w:t>
      </w:r>
      <w:proofErr w:type="spellEnd"/>
      <w:r w:rsidRPr="00FC7119">
        <w:rPr>
          <w:lang w:eastAsia="zh-CN"/>
        </w:rPr>
        <w:t xml:space="preserve"> обязуется предоставить Концессионеру на срок, установленный настоящим Соглашением, права владения и пользования объектом Соглашения и</w:t>
      </w:r>
      <w:proofErr w:type="gramStart"/>
      <w:r w:rsidRPr="00FC7119">
        <w:rPr>
          <w:lang w:eastAsia="zh-CN"/>
        </w:rPr>
        <w:t xml:space="preserve">  И</w:t>
      </w:r>
      <w:proofErr w:type="gramEnd"/>
      <w:r w:rsidRPr="00FC7119">
        <w:rPr>
          <w:lang w:eastAsia="zh-CN"/>
        </w:rPr>
        <w:t>ным имуществом в целях обеспечения осуществления указанной в настоящем разделе деятельности.</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jc w:val="center"/>
        <w:rPr>
          <w:lang w:eastAsia="zh-CN"/>
        </w:rPr>
      </w:pPr>
      <w:bookmarkStart w:id="2" w:name="Par162"/>
      <w:bookmarkEnd w:id="2"/>
      <w:r w:rsidRPr="00FC7119">
        <w:rPr>
          <w:b/>
          <w:lang w:eastAsia="zh-CN"/>
        </w:rPr>
        <w:t>II. Объект Соглашения</w:t>
      </w:r>
    </w:p>
    <w:p w:rsidR="00FC7119" w:rsidRPr="00FC7119" w:rsidRDefault="00FC7119" w:rsidP="00FC7119">
      <w:pPr>
        <w:widowControl w:val="0"/>
        <w:suppressAutoHyphens/>
        <w:autoSpaceDE w:val="0"/>
        <w:jc w:val="center"/>
        <w:rPr>
          <w:lang w:eastAsia="zh-CN"/>
        </w:rPr>
      </w:pPr>
    </w:p>
    <w:p w:rsidR="00FC7119" w:rsidRPr="00FC7119" w:rsidRDefault="00FC7119" w:rsidP="00FC7119">
      <w:pPr>
        <w:widowControl w:val="0"/>
        <w:suppressAutoHyphens/>
        <w:autoSpaceDE w:val="0"/>
        <w:ind w:firstLine="709"/>
        <w:jc w:val="both"/>
        <w:rPr>
          <w:lang w:eastAsia="zh-CN"/>
        </w:rPr>
      </w:pPr>
      <w:r w:rsidRPr="00FC7119">
        <w:rPr>
          <w:lang w:eastAsia="zh-CN"/>
        </w:rPr>
        <w:t xml:space="preserve">3. Объектом Соглашения </w:t>
      </w:r>
      <w:r w:rsidRPr="00FC7119">
        <w:rPr>
          <w:color w:val="000000"/>
          <w:lang w:eastAsia="zh-CN"/>
        </w:rPr>
        <w:t xml:space="preserve">являются объекты коммунального хозяйства, в том числе объекты водоснабжения  с. Долгий Мост, Абанского района Красноярского края, </w:t>
      </w:r>
      <w:proofErr w:type="gramStart"/>
      <w:r w:rsidRPr="00FC7119">
        <w:rPr>
          <w:color w:val="000000"/>
          <w:lang w:eastAsia="zh-CN"/>
        </w:rPr>
        <w:t>предназначенная</w:t>
      </w:r>
      <w:proofErr w:type="gramEnd"/>
      <w:r w:rsidRPr="00FC7119">
        <w:rPr>
          <w:color w:val="000000"/>
          <w:lang w:eastAsia="zh-CN"/>
        </w:rPr>
        <w:t xml:space="preserve"> для осуществления деятельности, указанной в пункте 1 настоящего Соглашения, подлежащие созданию и реконструкции.</w:t>
      </w:r>
    </w:p>
    <w:p w:rsidR="00FC7119" w:rsidRPr="00FC7119" w:rsidRDefault="00FC7119" w:rsidP="00FC7119">
      <w:pPr>
        <w:widowControl w:val="0"/>
        <w:suppressAutoHyphens/>
        <w:autoSpaceDE w:val="0"/>
        <w:ind w:firstLine="709"/>
        <w:jc w:val="both"/>
        <w:rPr>
          <w:lang w:eastAsia="zh-CN"/>
        </w:rPr>
      </w:pPr>
      <w:proofErr w:type="spellStart"/>
      <w:proofErr w:type="gramStart"/>
      <w:r w:rsidRPr="00FC7119">
        <w:rPr>
          <w:lang w:eastAsia="zh-CN"/>
        </w:rPr>
        <w:t>Концедент</w:t>
      </w:r>
      <w:proofErr w:type="spellEnd"/>
      <w:r w:rsidRPr="00FC7119">
        <w:rPr>
          <w:lang w:eastAsia="zh-CN"/>
        </w:rPr>
        <w:t xml:space="preserve"> предоставляет Концессионеру во временное владение и пользование имущество, которое образует единое целое с Объектом Соглашения и/или предназначено для использования по общему назначению с Объектом Соглашения, в целях осуществления Концессионером деятельности, указанной в </w:t>
      </w:r>
      <w:hyperlink r:id="rId6" w:history="1">
        <w:r w:rsidRPr="00FC7119">
          <w:rPr>
            <w:color w:val="0000FF"/>
            <w:u w:val="single"/>
            <w:lang w:eastAsia="zh-CN"/>
          </w:rPr>
          <w:t xml:space="preserve">пункте </w:t>
        </w:r>
      </w:hyperlink>
      <w:r w:rsidRPr="00FC7119">
        <w:rPr>
          <w:lang w:eastAsia="zh-CN"/>
        </w:rPr>
        <w:t>1 настоящего Соглашения (ранее и далее - Иное имущество), на срок с даты его передачи, указанной в пункте 103 настоящего Соглашения, и по дату его возврата</w:t>
      </w:r>
      <w:proofErr w:type="gramEnd"/>
      <w:r w:rsidRPr="00FC7119">
        <w:rPr>
          <w:lang w:eastAsia="zh-CN"/>
        </w:rPr>
        <w:t xml:space="preserve"> </w:t>
      </w:r>
      <w:proofErr w:type="spellStart"/>
      <w:r w:rsidRPr="00FC7119">
        <w:rPr>
          <w:lang w:eastAsia="zh-CN"/>
        </w:rPr>
        <w:t>Концеденту</w:t>
      </w:r>
      <w:proofErr w:type="spellEnd"/>
      <w:r w:rsidRPr="00FC7119">
        <w:rPr>
          <w:lang w:eastAsia="zh-CN"/>
        </w:rPr>
        <w:t xml:space="preserve">, </w:t>
      </w:r>
      <w:proofErr w:type="gramStart"/>
      <w:r w:rsidRPr="00FC7119">
        <w:rPr>
          <w:lang w:eastAsia="zh-CN"/>
        </w:rPr>
        <w:t>определяемую</w:t>
      </w:r>
      <w:proofErr w:type="gramEnd"/>
      <w:r w:rsidRPr="00FC7119">
        <w:rPr>
          <w:lang w:eastAsia="zh-CN"/>
        </w:rPr>
        <w:t xml:space="preserve"> в соответствии с пунктами 79 </w:t>
      </w:r>
      <w:r w:rsidRPr="00FC7119">
        <w:rPr>
          <w:lang w:eastAsia="zh-CN"/>
        </w:rPr>
        <w:lastRenderedPageBreak/>
        <w:t xml:space="preserve">или 80 настоящего Соглашения.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4. Сведения о составе и описании, в том числе о технико-экономических показателях, сроке службы, балансовой стоимости передаваемого Объекта Соглашения на момент заключения настоящего Соглашения,   приведены в приложении № 1 к настоящему Соглашению. Состав и описание Объекта Соглашения в течение срока действия настоящего Соглашения должно соответствовать приложению № 6 к настоящему Соглашению с учетом его первоначального состояния, приведенного в приложении № 1 к настоящему Соглашению.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5. Объект  Соглашения, </w:t>
      </w:r>
      <w:r w:rsidRPr="00FC7119">
        <w:rPr>
          <w:color w:val="000000"/>
          <w:lang w:eastAsia="zh-CN"/>
        </w:rPr>
        <w:t xml:space="preserve">подлежащий реконструкции </w:t>
      </w:r>
      <w:r w:rsidRPr="00FC7119">
        <w:rPr>
          <w:lang w:eastAsia="zh-CN"/>
        </w:rPr>
        <w:t xml:space="preserve">принадлежит </w:t>
      </w:r>
      <w:proofErr w:type="spellStart"/>
      <w:r w:rsidRPr="00FC7119">
        <w:rPr>
          <w:lang w:eastAsia="zh-CN"/>
        </w:rPr>
        <w:t>Концеденту</w:t>
      </w:r>
      <w:proofErr w:type="spellEnd"/>
      <w:r w:rsidRPr="00FC7119">
        <w:rPr>
          <w:lang w:eastAsia="zh-CN"/>
        </w:rPr>
        <w:t xml:space="preserve"> на праве собственности и </w:t>
      </w:r>
      <w:r w:rsidRPr="00FC7119">
        <w:rPr>
          <w:color w:val="CC0000"/>
          <w:lang w:eastAsia="zh-CN"/>
        </w:rPr>
        <w:t xml:space="preserve"> указан в Приложении №6: </w:t>
      </w:r>
    </w:p>
    <w:p w:rsidR="00FC7119" w:rsidRPr="00FC7119" w:rsidRDefault="00FC7119" w:rsidP="00FC7119">
      <w:pPr>
        <w:widowControl w:val="0"/>
        <w:suppressAutoHyphens/>
        <w:autoSpaceDE w:val="0"/>
        <w:jc w:val="both"/>
        <w:rPr>
          <w:lang w:eastAsia="zh-CN"/>
        </w:rPr>
      </w:pPr>
      <w:r w:rsidRPr="00FC7119">
        <w:rPr>
          <w:lang w:eastAsia="zh-CN"/>
        </w:rPr>
        <w:t xml:space="preserve">      6. Документы, удостоверяющие право собственности </w:t>
      </w:r>
      <w:proofErr w:type="spellStart"/>
      <w:r w:rsidRPr="00FC7119">
        <w:rPr>
          <w:lang w:eastAsia="zh-CN"/>
        </w:rPr>
        <w:t>Концедента</w:t>
      </w:r>
      <w:proofErr w:type="spellEnd"/>
      <w:r w:rsidRPr="00FC7119">
        <w:rPr>
          <w:lang w:eastAsia="zh-CN"/>
        </w:rPr>
        <w:t xml:space="preserve"> на объект Соглашения, составляют приложение № 2 к настоящему Соглашению.</w:t>
      </w:r>
    </w:p>
    <w:p w:rsidR="00FC7119" w:rsidRPr="00FC7119" w:rsidRDefault="00FC7119" w:rsidP="00FC7119">
      <w:pPr>
        <w:widowControl w:val="0"/>
        <w:suppressAutoHyphens/>
        <w:autoSpaceDE w:val="0"/>
        <w:jc w:val="both"/>
        <w:rPr>
          <w:lang w:eastAsia="zh-CN"/>
        </w:rPr>
      </w:pPr>
      <w:r w:rsidRPr="00FC7119">
        <w:rPr>
          <w:lang w:eastAsia="zh-CN"/>
        </w:rPr>
        <w:t xml:space="preserve">     7. </w:t>
      </w:r>
      <w:proofErr w:type="spellStart"/>
      <w:r w:rsidRPr="00FC7119">
        <w:rPr>
          <w:lang w:eastAsia="zh-CN"/>
        </w:rPr>
        <w:t>Концедент</w:t>
      </w:r>
      <w:proofErr w:type="spellEnd"/>
      <w:r w:rsidRPr="00FC7119">
        <w:rPr>
          <w:lang w:eastAsia="zh-CN"/>
        </w:rPr>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w:t>
      </w:r>
      <w:proofErr w:type="spellStart"/>
      <w:r w:rsidRPr="00FC7119">
        <w:rPr>
          <w:lang w:eastAsia="zh-CN"/>
        </w:rPr>
        <w:t>Концедента</w:t>
      </w:r>
      <w:proofErr w:type="spellEnd"/>
      <w:r w:rsidRPr="00FC7119">
        <w:rPr>
          <w:lang w:eastAsia="zh-CN"/>
        </w:rPr>
        <w:t xml:space="preserve"> на указанный объект.</w:t>
      </w:r>
    </w:p>
    <w:p w:rsidR="00FC7119" w:rsidRPr="00FC7119" w:rsidRDefault="00FC7119" w:rsidP="00FC7119">
      <w:pPr>
        <w:widowControl w:val="0"/>
        <w:suppressAutoHyphens/>
        <w:autoSpaceDE w:val="0"/>
        <w:ind w:firstLine="709"/>
        <w:jc w:val="both"/>
        <w:rPr>
          <w:color w:val="000000"/>
          <w:lang w:eastAsia="zh-CN"/>
        </w:rPr>
      </w:pPr>
      <w:r w:rsidRPr="00FC7119">
        <w:rPr>
          <w:lang w:eastAsia="zh-CN"/>
        </w:rPr>
        <w:t>8. Сведения о составе и описании, в том числе о технико-экономических показателях, сроке службы, балансовой стоимости</w:t>
      </w:r>
      <w:proofErr w:type="gramStart"/>
      <w:r w:rsidRPr="00FC7119">
        <w:rPr>
          <w:lang w:eastAsia="zh-CN"/>
        </w:rPr>
        <w:t xml:space="preserve"> </w:t>
      </w:r>
      <w:r w:rsidRPr="00FC7119">
        <w:rPr>
          <w:color w:val="000000"/>
          <w:lang w:eastAsia="zh-CN"/>
        </w:rPr>
        <w:t>И</w:t>
      </w:r>
      <w:proofErr w:type="gramEnd"/>
      <w:r w:rsidRPr="00FC7119">
        <w:rPr>
          <w:color w:val="000000"/>
          <w:lang w:eastAsia="zh-CN"/>
        </w:rPr>
        <w:t>ного имущества на момент заключения настоящего Соглашения, приведены в Приложении № 3 к настоящему Соглашению. Состав и описание</w:t>
      </w:r>
      <w:proofErr w:type="gramStart"/>
      <w:r w:rsidRPr="00FC7119">
        <w:rPr>
          <w:color w:val="000000"/>
          <w:lang w:eastAsia="zh-CN"/>
        </w:rPr>
        <w:t xml:space="preserve"> И</w:t>
      </w:r>
      <w:proofErr w:type="gramEnd"/>
      <w:r w:rsidRPr="00FC7119">
        <w:rPr>
          <w:color w:val="000000"/>
          <w:lang w:eastAsia="zh-CN"/>
        </w:rPr>
        <w:t xml:space="preserve">ного имущества в течение срока действия настоящего Соглашения должно соответствовать приложению № 6 к настоящему Соглашению с учетом его первоначального состояния, приведенного в приложении № 3 к настоящему Соглашению. </w:t>
      </w:r>
    </w:p>
    <w:p w:rsidR="00FC7119" w:rsidRPr="00FC7119" w:rsidRDefault="00FC7119" w:rsidP="00FC7119">
      <w:pPr>
        <w:widowControl w:val="0"/>
        <w:suppressAutoHyphens/>
        <w:autoSpaceDE w:val="0"/>
        <w:ind w:firstLine="709"/>
        <w:jc w:val="both"/>
        <w:rPr>
          <w:lang w:eastAsia="zh-CN"/>
        </w:rPr>
      </w:pPr>
      <w:r w:rsidRPr="00FC7119">
        <w:rPr>
          <w:color w:val="000000"/>
          <w:lang w:eastAsia="zh-CN"/>
        </w:rPr>
        <w:t>9. На момент передачи Концессионеру</w:t>
      </w:r>
      <w:proofErr w:type="gramStart"/>
      <w:r w:rsidRPr="00FC7119">
        <w:rPr>
          <w:color w:val="000000"/>
          <w:lang w:eastAsia="zh-CN"/>
        </w:rPr>
        <w:t xml:space="preserve"> И</w:t>
      </w:r>
      <w:proofErr w:type="gramEnd"/>
      <w:r w:rsidRPr="00FC7119">
        <w:rPr>
          <w:color w:val="000000"/>
          <w:lang w:eastAsia="zh-CN"/>
        </w:rPr>
        <w:t>ное имущество принадл</w:t>
      </w:r>
      <w:r w:rsidRPr="00FC7119">
        <w:rPr>
          <w:lang w:eastAsia="zh-CN"/>
        </w:rPr>
        <w:t xml:space="preserve">ежит </w:t>
      </w:r>
      <w:proofErr w:type="spellStart"/>
      <w:r w:rsidRPr="00FC7119">
        <w:rPr>
          <w:lang w:eastAsia="zh-CN"/>
        </w:rPr>
        <w:t>Концеденту</w:t>
      </w:r>
      <w:proofErr w:type="spellEnd"/>
      <w:r w:rsidRPr="00FC7119">
        <w:rPr>
          <w:lang w:eastAsia="zh-CN"/>
        </w:rPr>
        <w:t xml:space="preserve"> на праве собственности.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10. Перечень документов (с указанием наименования и реквизитов), удостоверяющих право собственности </w:t>
      </w:r>
      <w:proofErr w:type="spellStart"/>
      <w:r w:rsidRPr="00FC7119">
        <w:rPr>
          <w:lang w:eastAsia="zh-CN"/>
        </w:rPr>
        <w:t>Концедента</w:t>
      </w:r>
      <w:proofErr w:type="spellEnd"/>
      <w:r w:rsidRPr="00FC7119">
        <w:rPr>
          <w:lang w:eastAsia="zh-CN"/>
        </w:rPr>
        <w:t xml:space="preserve"> на</w:t>
      </w:r>
      <w:proofErr w:type="gramStart"/>
      <w:r w:rsidRPr="00FC7119">
        <w:rPr>
          <w:lang w:eastAsia="zh-CN"/>
        </w:rPr>
        <w:t xml:space="preserve"> И</w:t>
      </w:r>
      <w:proofErr w:type="gramEnd"/>
      <w:r w:rsidRPr="00FC7119">
        <w:rPr>
          <w:lang w:eastAsia="zh-CN"/>
        </w:rPr>
        <w:t>ное имущество, составляет Приложение № 4 к настоящему Соглашению.</w:t>
      </w:r>
    </w:p>
    <w:p w:rsidR="00FC7119" w:rsidRPr="00FC7119" w:rsidRDefault="00FC7119" w:rsidP="00FC7119">
      <w:pPr>
        <w:widowControl w:val="0"/>
        <w:suppressAutoHyphens/>
        <w:autoSpaceDE w:val="0"/>
        <w:ind w:firstLine="709"/>
        <w:jc w:val="both"/>
        <w:rPr>
          <w:lang w:eastAsia="zh-CN"/>
        </w:rPr>
      </w:pPr>
      <w:r w:rsidRPr="00FC7119">
        <w:rPr>
          <w:lang w:eastAsia="zh-CN"/>
        </w:rPr>
        <w:t>11. В сведения о составе и описании Объекта Соглашения и (или) Иного имущества могут вноситься  изменения в следующих случаях:</w:t>
      </w:r>
    </w:p>
    <w:p w:rsidR="00FC7119" w:rsidRPr="00FC7119" w:rsidRDefault="00FC7119" w:rsidP="00FC7119">
      <w:pPr>
        <w:suppressAutoHyphens/>
        <w:ind w:firstLine="709"/>
        <w:jc w:val="both"/>
        <w:rPr>
          <w:lang w:eastAsia="zh-CN"/>
        </w:rPr>
      </w:pPr>
      <w:r w:rsidRPr="00FC7119">
        <w:rPr>
          <w:lang w:eastAsia="zh-CN"/>
        </w:rPr>
        <w:t xml:space="preserve">1) передача </w:t>
      </w:r>
      <w:proofErr w:type="spellStart"/>
      <w:r w:rsidRPr="00FC7119">
        <w:rPr>
          <w:lang w:eastAsia="zh-CN"/>
        </w:rPr>
        <w:t>Концедентом</w:t>
      </w:r>
      <w:proofErr w:type="spellEnd"/>
      <w:r w:rsidRPr="00FC7119">
        <w:rPr>
          <w:lang w:eastAsia="zh-CN"/>
        </w:rPr>
        <w:t xml:space="preserve"> Концессионеру бесхозяйных объектов водоснабжения в соответствии с  Федеральным законом «О концессионных соглашениях»; </w:t>
      </w:r>
    </w:p>
    <w:p w:rsidR="00FC7119" w:rsidRPr="00FC7119" w:rsidRDefault="00FC7119" w:rsidP="00FC7119">
      <w:pPr>
        <w:suppressAutoHyphens/>
        <w:ind w:firstLine="709"/>
        <w:jc w:val="both"/>
        <w:rPr>
          <w:lang w:eastAsia="zh-CN"/>
        </w:rPr>
      </w:pPr>
      <w:proofErr w:type="gramStart"/>
      <w:r w:rsidRPr="00FC7119">
        <w:rPr>
          <w:lang w:eastAsia="zh-CN"/>
        </w:rPr>
        <w:t>2) приобретение, реконструкция, создание имущества, не предусмотренного приложением № 6 к настоящему Соглашению;</w:t>
      </w:r>
      <w:proofErr w:type="gramEnd"/>
    </w:p>
    <w:p w:rsidR="00FC7119" w:rsidRPr="00FC7119" w:rsidRDefault="00FC7119" w:rsidP="00FC7119">
      <w:pPr>
        <w:suppressAutoHyphens/>
        <w:ind w:firstLine="709"/>
        <w:jc w:val="both"/>
        <w:rPr>
          <w:lang w:eastAsia="zh-CN"/>
        </w:rPr>
      </w:pPr>
      <w:proofErr w:type="gramStart"/>
      <w:r w:rsidRPr="00FC7119">
        <w:rPr>
          <w:lang w:eastAsia="zh-CN"/>
        </w:rPr>
        <w:t xml:space="preserve">3) создание имущества, передача имущества </w:t>
      </w:r>
      <w:proofErr w:type="spellStart"/>
      <w:r w:rsidRPr="00FC7119">
        <w:rPr>
          <w:lang w:eastAsia="zh-CN"/>
        </w:rPr>
        <w:t>Концеденту</w:t>
      </w:r>
      <w:proofErr w:type="spellEnd"/>
      <w:r w:rsidRPr="00FC7119">
        <w:rPr>
          <w:lang w:eastAsia="zh-CN"/>
        </w:rPr>
        <w:t xml:space="preserve"> в ходе исполнения технический условий на подключение (технологическое присоединение) объектов капитального строительства к сетям водоснабжения, входящим в состав Объекта Соглашения </w:t>
      </w:r>
      <w:r w:rsidRPr="00FC7119">
        <w:rPr>
          <w:rFonts w:eastAsia="Calibri"/>
          <w:lang w:eastAsia="zh-CN"/>
        </w:rPr>
        <w:t>и (или)</w:t>
      </w:r>
      <w:r w:rsidRPr="00FC7119">
        <w:rPr>
          <w:lang w:eastAsia="zh-CN"/>
        </w:rPr>
        <w:t xml:space="preserve"> Иного имущества.</w:t>
      </w:r>
      <w:proofErr w:type="gramEnd"/>
    </w:p>
    <w:p w:rsidR="00FC7119" w:rsidRPr="00FC7119" w:rsidRDefault="00FC7119" w:rsidP="00FC7119">
      <w:pPr>
        <w:suppressAutoHyphens/>
        <w:ind w:firstLine="709"/>
        <w:jc w:val="both"/>
        <w:rPr>
          <w:lang w:eastAsia="zh-CN"/>
        </w:rPr>
      </w:pPr>
      <w:r w:rsidRPr="00FC7119">
        <w:rPr>
          <w:lang w:eastAsia="zh-CN"/>
        </w:rPr>
        <w:t xml:space="preserve">4) исключение объектов имущества из состава Объекта Соглашения, Иного имущества в связи со сносом (демонтажем), консервацией, гибелью объектов имущества, с возвратом Концессионером </w:t>
      </w:r>
      <w:proofErr w:type="spellStart"/>
      <w:r w:rsidRPr="00FC7119">
        <w:rPr>
          <w:lang w:eastAsia="zh-CN"/>
        </w:rPr>
        <w:t>Концеденту</w:t>
      </w:r>
      <w:proofErr w:type="spellEnd"/>
      <w:r w:rsidRPr="00FC7119">
        <w:rPr>
          <w:lang w:eastAsia="zh-CN"/>
        </w:rPr>
        <w:t xml:space="preserve"> объектов имущества не планируемых к дальнейшему использованию Концессионером в процессе осуществления деятельности, предусмотренной настоящим Соглашением;</w:t>
      </w:r>
    </w:p>
    <w:p w:rsidR="00FC7119" w:rsidRPr="00FC7119" w:rsidRDefault="00FC7119" w:rsidP="00FC7119">
      <w:pPr>
        <w:suppressAutoHyphens/>
        <w:ind w:firstLine="709"/>
        <w:jc w:val="both"/>
        <w:rPr>
          <w:lang w:eastAsia="zh-CN"/>
        </w:rPr>
      </w:pPr>
      <w:r w:rsidRPr="00FC7119">
        <w:rPr>
          <w:lang w:eastAsia="zh-CN"/>
        </w:rPr>
        <w:t xml:space="preserve">5) несоответствие фактического состава и описания Объекта Соглашения </w:t>
      </w:r>
      <w:r w:rsidRPr="00FC7119">
        <w:rPr>
          <w:rFonts w:eastAsia="Calibri"/>
          <w:lang w:eastAsia="zh-CN"/>
        </w:rPr>
        <w:t>и (или)</w:t>
      </w:r>
      <w:r w:rsidRPr="00FC7119">
        <w:rPr>
          <w:lang w:eastAsia="zh-CN"/>
        </w:rPr>
        <w:t xml:space="preserve"> Иного имущества по акту приема-передачи, подписываемому Сторонами при передаче </w:t>
      </w:r>
      <w:proofErr w:type="spellStart"/>
      <w:r w:rsidRPr="00FC7119">
        <w:rPr>
          <w:lang w:eastAsia="zh-CN"/>
        </w:rPr>
        <w:t>Концедентом</w:t>
      </w:r>
      <w:proofErr w:type="spellEnd"/>
      <w:r w:rsidRPr="00FC7119">
        <w:rPr>
          <w:lang w:eastAsia="zh-CN"/>
        </w:rPr>
        <w:t xml:space="preserve"> Концессионеру объектов имущества, составу и описанию Объекта Соглашения </w:t>
      </w:r>
      <w:r w:rsidRPr="00FC7119">
        <w:rPr>
          <w:rFonts w:eastAsia="Calibri"/>
          <w:lang w:eastAsia="zh-CN"/>
        </w:rPr>
        <w:t>и (или)</w:t>
      </w:r>
      <w:r w:rsidRPr="00FC7119">
        <w:rPr>
          <w:lang w:eastAsia="zh-CN"/>
        </w:rPr>
        <w:t xml:space="preserve"> Иного имущества, указанному в приложении № 1;   </w:t>
      </w:r>
    </w:p>
    <w:p w:rsidR="00FC7119" w:rsidRPr="00FC7119" w:rsidRDefault="00FC7119" w:rsidP="00FC7119">
      <w:pPr>
        <w:suppressAutoHyphens/>
        <w:ind w:firstLine="709"/>
        <w:jc w:val="both"/>
        <w:rPr>
          <w:lang w:eastAsia="zh-CN"/>
        </w:rPr>
      </w:pPr>
      <w:r w:rsidRPr="00FC7119">
        <w:rPr>
          <w:lang w:eastAsia="zh-CN"/>
        </w:rPr>
        <w:t xml:space="preserve">6) </w:t>
      </w:r>
      <w:r w:rsidRPr="00FC7119">
        <w:rPr>
          <w:rFonts w:eastAsia="Calibri"/>
          <w:lang w:eastAsia="zh-CN"/>
        </w:rPr>
        <w:t xml:space="preserve">уточнение характеристик объектов при государственной регистрации прав </w:t>
      </w:r>
      <w:proofErr w:type="spellStart"/>
      <w:r w:rsidRPr="00FC7119">
        <w:rPr>
          <w:rFonts w:eastAsia="Calibri"/>
          <w:lang w:eastAsia="zh-CN"/>
        </w:rPr>
        <w:t>Концедента</w:t>
      </w:r>
      <w:proofErr w:type="spellEnd"/>
      <w:r w:rsidRPr="00FC7119">
        <w:rPr>
          <w:rFonts w:eastAsia="Calibri"/>
          <w:lang w:eastAsia="zh-CN"/>
        </w:rPr>
        <w:t xml:space="preserve"> на имущество, входящее в состав Объекта Соглашения и (или) Иного имущества;</w:t>
      </w:r>
    </w:p>
    <w:p w:rsidR="00FC7119" w:rsidRPr="00FC7119" w:rsidRDefault="00FC7119" w:rsidP="00FC7119">
      <w:pPr>
        <w:suppressAutoHyphens/>
        <w:ind w:firstLine="709"/>
        <w:jc w:val="both"/>
        <w:rPr>
          <w:lang w:eastAsia="zh-CN"/>
        </w:rPr>
      </w:pPr>
      <w:r w:rsidRPr="00FC7119">
        <w:rPr>
          <w:lang w:eastAsia="zh-CN"/>
        </w:rPr>
        <w:t>7) в иных случаях, не противоречащих законодательству Российской Федерации.</w:t>
      </w:r>
    </w:p>
    <w:p w:rsidR="00FC7119" w:rsidRPr="00FC7119" w:rsidRDefault="00FC7119" w:rsidP="00FC7119">
      <w:pPr>
        <w:suppressAutoHyphens/>
        <w:ind w:firstLine="709"/>
        <w:jc w:val="both"/>
        <w:rPr>
          <w:lang w:eastAsia="zh-CN"/>
        </w:rPr>
      </w:pPr>
      <w:r w:rsidRPr="00FC7119">
        <w:rPr>
          <w:lang w:eastAsia="zh-CN"/>
        </w:rPr>
        <w:t xml:space="preserve">12. Внесение изменений в состав и описание Объекта Соглашения </w:t>
      </w:r>
      <w:r w:rsidRPr="00FC7119">
        <w:rPr>
          <w:rFonts w:eastAsia="Calibri"/>
          <w:lang w:eastAsia="zh-CN"/>
        </w:rPr>
        <w:t>и (или)</w:t>
      </w:r>
      <w:r w:rsidRPr="00FC7119">
        <w:rPr>
          <w:lang w:eastAsia="zh-CN"/>
        </w:rPr>
        <w:t xml:space="preserve"> Иного имущества оформляется дополнительным соглашением к настоящему Соглашению, которое подписывается на основании решения </w:t>
      </w:r>
      <w:proofErr w:type="spellStart"/>
      <w:r w:rsidRPr="00FC7119">
        <w:rPr>
          <w:lang w:eastAsia="zh-CN"/>
        </w:rPr>
        <w:t>Концедента</w:t>
      </w:r>
      <w:proofErr w:type="spellEnd"/>
      <w:r w:rsidRPr="00FC7119">
        <w:rPr>
          <w:lang w:eastAsia="zh-CN"/>
        </w:rPr>
        <w:t xml:space="preserve"> об изменении состава Объекта Соглашения </w:t>
      </w:r>
      <w:r w:rsidRPr="00FC7119">
        <w:rPr>
          <w:rFonts w:eastAsia="Calibri"/>
          <w:lang w:eastAsia="zh-CN"/>
        </w:rPr>
        <w:t>и (или)</w:t>
      </w:r>
      <w:r w:rsidRPr="00FC7119">
        <w:rPr>
          <w:lang w:eastAsia="zh-CN"/>
        </w:rPr>
        <w:t xml:space="preserve"> Иного имущества, при условии получения согласия </w:t>
      </w:r>
      <w:r w:rsidRPr="00FC7119">
        <w:rPr>
          <w:color w:val="CC0000"/>
          <w:lang w:eastAsia="zh-CN"/>
        </w:rPr>
        <w:t xml:space="preserve"> субъекта РФ. </w:t>
      </w:r>
    </w:p>
    <w:p w:rsidR="00FC7119" w:rsidRPr="00FC7119" w:rsidRDefault="00FC7119" w:rsidP="00FC7119">
      <w:pPr>
        <w:suppressAutoHyphens/>
        <w:ind w:firstLine="709"/>
        <w:jc w:val="both"/>
        <w:rPr>
          <w:lang w:eastAsia="zh-CN"/>
        </w:rPr>
      </w:pPr>
      <w:r w:rsidRPr="00FC7119">
        <w:rPr>
          <w:lang w:eastAsia="zh-CN"/>
        </w:rPr>
        <w:t>13. </w:t>
      </w:r>
      <w:proofErr w:type="spellStart"/>
      <w:proofErr w:type="gramStart"/>
      <w:r w:rsidRPr="00FC7119">
        <w:rPr>
          <w:lang w:eastAsia="zh-CN"/>
        </w:rPr>
        <w:t>Концедент</w:t>
      </w:r>
      <w:proofErr w:type="spellEnd"/>
      <w:r w:rsidRPr="00FC7119">
        <w:rPr>
          <w:lang w:eastAsia="zh-CN"/>
        </w:rPr>
        <w:t xml:space="preserve"> обязан принять решение об изменении состава Объекта Соглашения </w:t>
      </w:r>
      <w:r w:rsidRPr="00FC7119">
        <w:rPr>
          <w:rFonts w:eastAsia="Calibri"/>
          <w:lang w:eastAsia="zh-CN"/>
        </w:rPr>
        <w:t>и (или)</w:t>
      </w:r>
      <w:r w:rsidRPr="00FC7119">
        <w:rPr>
          <w:lang w:eastAsia="zh-CN"/>
        </w:rPr>
        <w:t xml:space="preserve"> Иного имущества, либо мотивированный отказ в принятии указанного решения, в течение 30 дней с даты получения от Концессионера уведомления о необходимости внесения </w:t>
      </w:r>
      <w:r w:rsidRPr="00FC7119">
        <w:rPr>
          <w:lang w:eastAsia="zh-CN"/>
        </w:rPr>
        <w:lastRenderedPageBreak/>
        <w:t xml:space="preserve">изменений в состав Объекта Соглашения </w:t>
      </w:r>
      <w:r w:rsidRPr="00FC7119">
        <w:rPr>
          <w:rFonts w:eastAsia="Calibri"/>
          <w:lang w:eastAsia="zh-CN"/>
        </w:rPr>
        <w:t>и (или)</w:t>
      </w:r>
      <w:r w:rsidRPr="00FC7119">
        <w:rPr>
          <w:lang w:eastAsia="zh-CN"/>
        </w:rPr>
        <w:t xml:space="preserve"> Иного имущества, если указанная необходимость обусловлена наступлением обстоятельств непреодолимой силы, особых обстоятельств, указанных в настоящем Соглашении.</w:t>
      </w:r>
      <w:proofErr w:type="gramEnd"/>
    </w:p>
    <w:p w:rsidR="00FC7119" w:rsidRPr="00FC7119" w:rsidRDefault="00FC7119" w:rsidP="00FC7119">
      <w:pPr>
        <w:suppressAutoHyphens/>
        <w:ind w:firstLine="709"/>
        <w:jc w:val="both"/>
        <w:rPr>
          <w:lang w:eastAsia="zh-CN"/>
        </w:rPr>
      </w:pPr>
      <w:r w:rsidRPr="00FC7119">
        <w:rPr>
          <w:lang w:eastAsia="zh-CN"/>
        </w:rPr>
        <w:t xml:space="preserve">14. Концессионер самостоятельно принимает решение об изменении состава Объекта Соглашения </w:t>
      </w:r>
      <w:r w:rsidRPr="00FC7119">
        <w:rPr>
          <w:rFonts w:eastAsia="Calibri"/>
          <w:lang w:eastAsia="zh-CN"/>
        </w:rPr>
        <w:t>и (или)</w:t>
      </w:r>
      <w:r w:rsidRPr="00FC7119">
        <w:rPr>
          <w:lang w:eastAsia="zh-CN"/>
        </w:rPr>
        <w:t xml:space="preserve"> Иного имущества, в случае если данное решение соответствует мероприятиям, не требующим предварительного согласия </w:t>
      </w:r>
      <w:proofErr w:type="spellStart"/>
      <w:r w:rsidRPr="00FC7119">
        <w:rPr>
          <w:lang w:eastAsia="zh-CN"/>
        </w:rPr>
        <w:t>Концедента</w:t>
      </w:r>
      <w:proofErr w:type="spellEnd"/>
      <w:r w:rsidRPr="00FC7119">
        <w:rPr>
          <w:lang w:eastAsia="zh-CN"/>
        </w:rPr>
        <w:t xml:space="preserve">. Мероприятиями, не требующими предварительного согласия </w:t>
      </w:r>
      <w:proofErr w:type="spellStart"/>
      <w:r w:rsidRPr="00FC7119">
        <w:rPr>
          <w:lang w:eastAsia="zh-CN"/>
        </w:rPr>
        <w:t>Концедента</w:t>
      </w:r>
      <w:proofErr w:type="spellEnd"/>
      <w:r w:rsidRPr="00FC7119">
        <w:rPr>
          <w:lang w:eastAsia="zh-CN"/>
        </w:rPr>
        <w:t>, являются мероприятия, установленные схемой водоснабжения и водоотведения, реализованные в установленные схемой сроки, договорами о подключении (технологическом присоединении), если такие договоры не предусматривают вывода из эксплуатации объектов имущества без их реконструкции (модернизации).</w:t>
      </w:r>
    </w:p>
    <w:p w:rsidR="00FC7119" w:rsidRPr="00FC7119" w:rsidRDefault="00FC7119" w:rsidP="00FC7119">
      <w:pPr>
        <w:suppressAutoHyphens/>
        <w:ind w:firstLine="709"/>
        <w:jc w:val="both"/>
        <w:rPr>
          <w:lang w:eastAsia="zh-CN"/>
        </w:rPr>
      </w:pPr>
      <w:r w:rsidRPr="00FC7119">
        <w:rPr>
          <w:lang w:eastAsia="zh-CN"/>
        </w:rPr>
        <w:t xml:space="preserve">Концессионер готовит и направляет </w:t>
      </w:r>
      <w:proofErr w:type="spellStart"/>
      <w:r w:rsidRPr="00FC7119">
        <w:rPr>
          <w:lang w:eastAsia="zh-CN"/>
        </w:rPr>
        <w:t>Концеденту</w:t>
      </w:r>
      <w:proofErr w:type="spellEnd"/>
      <w:r w:rsidRPr="00FC7119">
        <w:rPr>
          <w:lang w:eastAsia="zh-CN"/>
        </w:rPr>
        <w:t xml:space="preserve"> один раз в год до 1 апреля года, следующего за отчетным годом, уведомление о реализации мероприятий, не требующих предварительного согласия </w:t>
      </w:r>
      <w:proofErr w:type="spellStart"/>
      <w:r w:rsidRPr="00FC7119">
        <w:rPr>
          <w:lang w:eastAsia="zh-CN"/>
        </w:rPr>
        <w:t>Концедента</w:t>
      </w:r>
      <w:proofErr w:type="spellEnd"/>
      <w:r w:rsidRPr="00FC7119">
        <w:rPr>
          <w:lang w:eastAsia="zh-CN"/>
        </w:rPr>
        <w:t xml:space="preserve">. К уведомлению Концессионер прилагает перечень и описание изменений состава Объекта соглашения </w:t>
      </w:r>
      <w:r w:rsidRPr="00FC7119">
        <w:rPr>
          <w:rFonts w:eastAsia="Calibri"/>
          <w:lang w:eastAsia="zh-CN"/>
        </w:rPr>
        <w:t>и (или)</w:t>
      </w:r>
      <w:r w:rsidRPr="00FC7119">
        <w:rPr>
          <w:lang w:eastAsia="zh-CN"/>
        </w:rPr>
        <w:t xml:space="preserve"> Иного имущества и соответствующих мероприятий, не требующих предварительного согласия </w:t>
      </w:r>
      <w:proofErr w:type="spellStart"/>
      <w:r w:rsidRPr="00FC7119">
        <w:rPr>
          <w:lang w:eastAsia="zh-CN"/>
        </w:rPr>
        <w:t>Концедента</w:t>
      </w:r>
      <w:proofErr w:type="spellEnd"/>
      <w:r w:rsidRPr="00FC7119">
        <w:rPr>
          <w:lang w:eastAsia="zh-CN"/>
        </w:rPr>
        <w:t>.</w:t>
      </w:r>
    </w:p>
    <w:p w:rsidR="00FC7119" w:rsidRPr="00FC7119" w:rsidRDefault="00FC7119" w:rsidP="00FC7119">
      <w:pPr>
        <w:suppressAutoHyphens/>
        <w:ind w:firstLine="709"/>
        <w:jc w:val="both"/>
        <w:rPr>
          <w:lang w:eastAsia="zh-CN"/>
        </w:rPr>
      </w:pPr>
      <w:proofErr w:type="spellStart"/>
      <w:r w:rsidRPr="00FC7119">
        <w:rPr>
          <w:lang w:eastAsia="zh-CN"/>
        </w:rPr>
        <w:t>Концедент</w:t>
      </w:r>
      <w:proofErr w:type="spellEnd"/>
      <w:r w:rsidRPr="00FC7119">
        <w:rPr>
          <w:lang w:eastAsia="zh-CN"/>
        </w:rPr>
        <w:t xml:space="preserve"> </w:t>
      </w:r>
      <w:proofErr w:type="gramStart"/>
      <w:r w:rsidRPr="00FC7119">
        <w:rPr>
          <w:lang w:eastAsia="zh-CN"/>
        </w:rPr>
        <w:t>обязан</w:t>
      </w:r>
      <w:proofErr w:type="gramEnd"/>
      <w:r w:rsidRPr="00FC7119">
        <w:rPr>
          <w:lang w:eastAsia="zh-CN"/>
        </w:rPr>
        <w:t xml:space="preserve"> принять решение об изменении состава Объекта Соглашения </w:t>
      </w:r>
      <w:r w:rsidRPr="00FC7119">
        <w:rPr>
          <w:rFonts w:eastAsia="Calibri"/>
          <w:lang w:eastAsia="zh-CN"/>
        </w:rPr>
        <w:t xml:space="preserve">и (или) </w:t>
      </w:r>
      <w:r w:rsidRPr="00FC7119">
        <w:rPr>
          <w:lang w:eastAsia="zh-CN"/>
        </w:rPr>
        <w:t xml:space="preserve">Иного имущества в течение 30 дней с даты получения от Концессионера уведомления о реализации мероприятий, не требующих предварительного согласия </w:t>
      </w:r>
      <w:proofErr w:type="spellStart"/>
      <w:r w:rsidRPr="00FC7119">
        <w:rPr>
          <w:lang w:eastAsia="zh-CN"/>
        </w:rPr>
        <w:t>Концедента</w:t>
      </w:r>
      <w:proofErr w:type="spellEnd"/>
      <w:r w:rsidRPr="00FC7119">
        <w:rPr>
          <w:lang w:eastAsia="zh-CN"/>
        </w:rPr>
        <w:t xml:space="preserve">, если изменения состава Объекта Соглашения </w:t>
      </w:r>
      <w:r w:rsidRPr="00FC7119">
        <w:rPr>
          <w:rFonts w:eastAsia="Calibri"/>
          <w:lang w:eastAsia="zh-CN"/>
        </w:rPr>
        <w:t>и (или)</w:t>
      </w:r>
      <w:r w:rsidRPr="00FC7119">
        <w:rPr>
          <w:lang w:eastAsia="zh-CN"/>
        </w:rPr>
        <w:t xml:space="preserve"> Иного имущества, указанные в уведомлении соответствуют требованиям настоящего пункта. </w:t>
      </w:r>
    </w:p>
    <w:p w:rsidR="00FC7119" w:rsidRPr="00FC7119" w:rsidRDefault="00FC7119" w:rsidP="00FC7119">
      <w:pPr>
        <w:suppressAutoHyphens/>
        <w:ind w:firstLine="709"/>
        <w:jc w:val="both"/>
        <w:rPr>
          <w:lang w:eastAsia="zh-CN"/>
        </w:rPr>
      </w:pPr>
      <w:r w:rsidRPr="00FC7119">
        <w:rPr>
          <w:lang w:eastAsia="zh-CN"/>
        </w:rPr>
        <w:t>15. </w:t>
      </w:r>
      <w:proofErr w:type="gramStart"/>
      <w:r w:rsidRPr="00FC7119">
        <w:rPr>
          <w:lang w:eastAsia="zh-CN"/>
        </w:rPr>
        <w:t xml:space="preserve">В случае если изменение состава Объекта соглашения </w:t>
      </w:r>
      <w:r w:rsidRPr="00FC7119">
        <w:rPr>
          <w:rFonts w:eastAsia="Calibri"/>
          <w:lang w:eastAsia="zh-CN"/>
        </w:rPr>
        <w:t>и (или)</w:t>
      </w:r>
      <w:r w:rsidRPr="00FC7119">
        <w:rPr>
          <w:lang w:eastAsia="zh-CN"/>
        </w:rPr>
        <w:t xml:space="preserve"> Иного имущества связано с выводом из эксплуатации объектов имущества и при этом вывод из эксплуатации объектов имущества не предусмотрен приложением № 6 к настоящему Соглашению, не связан с наступлением обстоятельств непреодолимой силы, особых обстоятельств, указанных в настоящем Соглашении, то решение об изменении состава Объекта Соглашения </w:t>
      </w:r>
      <w:r w:rsidRPr="00FC7119">
        <w:rPr>
          <w:rFonts w:eastAsia="Calibri"/>
          <w:lang w:eastAsia="zh-CN"/>
        </w:rPr>
        <w:t>и (или)</w:t>
      </w:r>
      <w:r w:rsidRPr="00FC7119">
        <w:rPr>
          <w:lang w:eastAsia="zh-CN"/>
        </w:rPr>
        <w:t xml:space="preserve"> Иного имущества или об отказе</w:t>
      </w:r>
      <w:proofErr w:type="gramEnd"/>
      <w:r w:rsidRPr="00FC7119">
        <w:rPr>
          <w:lang w:eastAsia="zh-CN"/>
        </w:rPr>
        <w:t xml:space="preserve"> в таком изменении принимается </w:t>
      </w:r>
      <w:proofErr w:type="spellStart"/>
      <w:r w:rsidRPr="00FC7119">
        <w:rPr>
          <w:lang w:eastAsia="zh-CN"/>
        </w:rPr>
        <w:t>Концедентом</w:t>
      </w:r>
      <w:proofErr w:type="spellEnd"/>
      <w:r w:rsidRPr="00FC7119">
        <w:rPr>
          <w:lang w:eastAsia="zh-CN"/>
        </w:rPr>
        <w:t xml:space="preserve"> в соответствии со следующими требованиями:</w:t>
      </w:r>
    </w:p>
    <w:p w:rsidR="00FC7119" w:rsidRPr="00FC7119" w:rsidRDefault="00FC7119" w:rsidP="00FC7119">
      <w:pPr>
        <w:suppressAutoHyphens/>
        <w:ind w:firstLine="709"/>
        <w:jc w:val="both"/>
        <w:rPr>
          <w:lang w:eastAsia="zh-CN"/>
        </w:rPr>
      </w:pPr>
      <w:proofErr w:type="gramStart"/>
      <w:r w:rsidRPr="00FC7119">
        <w:rPr>
          <w:lang w:eastAsia="zh-CN"/>
        </w:rPr>
        <w:t xml:space="preserve">1) в отношении вывода из эксплуатации объектов имущества, являющихся объектами централизованных систем водоснабжения, </w:t>
      </w:r>
      <w:proofErr w:type="spellStart"/>
      <w:r w:rsidRPr="00FC7119">
        <w:rPr>
          <w:lang w:eastAsia="zh-CN"/>
        </w:rPr>
        <w:t>Концедент</w:t>
      </w:r>
      <w:proofErr w:type="spellEnd"/>
      <w:r w:rsidRPr="00FC7119">
        <w:rPr>
          <w:lang w:eastAsia="zh-CN"/>
        </w:rPr>
        <w:t xml:space="preserve"> в порядке и в сроки, установленные  нормативными правовыми актами Российской Федерации в сфере водоснабжения и водоотведения принимает решение о согласовании сноса (демонтажа) указанных объектов, о согласовании консервации указанных объектов или иное решение, предусмотренное указанными нормативными правовыми актами, и одновременно принимает соответствующее решение об изменении состава Объекта</w:t>
      </w:r>
      <w:proofErr w:type="gramEnd"/>
      <w:r w:rsidRPr="00FC7119">
        <w:rPr>
          <w:lang w:eastAsia="zh-CN"/>
        </w:rPr>
        <w:t xml:space="preserve"> Соглашения </w:t>
      </w:r>
      <w:r w:rsidRPr="00FC7119">
        <w:rPr>
          <w:rFonts w:eastAsia="Calibri"/>
          <w:lang w:eastAsia="zh-CN"/>
        </w:rPr>
        <w:t>и (или)</w:t>
      </w:r>
      <w:r w:rsidRPr="00FC7119">
        <w:rPr>
          <w:lang w:eastAsia="zh-CN"/>
        </w:rPr>
        <w:t xml:space="preserve"> Иного имущества или об отказе в таком изменении;</w:t>
      </w:r>
    </w:p>
    <w:p w:rsidR="00FC7119" w:rsidRPr="00FC7119" w:rsidRDefault="00FC7119" w:rsidP="00FC7119">
      <w:pPr>
        <w:suppressAutoHyphens/>
        <w:ind w:firstLine="709"/>
        <w:jc w:val="both"/>
        <w:rPr>
          <w:lang w:eastAsia="zh-CN"/>
        </w:rPr>
      </w:pPr>
      <w:r w:rsidRPr="00FC7119">
        <w:rPr>
          <w:lang w:eastAsia="zh-CN"/>
        </w:rPr>
        <w:t xml:space="preserve">2) в отношении вывода из эксплуатации объектов, которые не являются объектами централизованных систем водоснабжения, </w:t>
      </w:r>
      <w:proofErr w:type="spellStart"/>
      <w:r w:rsidRPr="00FC7119">
        <w:rPr>
          <w:lang w:eastAsia="zh-CN"/>
        </w:rPr>
        <w:t>Концедент</w:t>
      </w:r>
      <w:proofErr w:type="spellEnd"/>
      <w:r w:rsidRPr="00FC7119">
        <w:rPr>
          <w:lang w:eastAsia="zh-CN"/>
        </w:rPr>
        <w:t xml:space="preserve"> принимает решение об изменении состава Объекта Соглашения </w:t>
      </w:r>
      <w:r w:rsidRPr="00FC7119">
        <w:rPr>
          <w:rFonts w:eastAsia="Calibri"/>
          <w:lang w:eastAsia="zh-CN"/>
        </w:rPr>
        <w:t>и (или)</w:t>
      </w:r>
      <w:r w:rsidRPr="00FC7119">
        <w:rPr>
          <w:lang w:eastAsia="zh-CN"/>
        </w:rPr>
        <w:t xml:space="preserve"> Иного имущества в связи со сносом (демонтажем) указанных объектов или об отказе в таком изменении в течение 60 дней </w:t>
      </w:r>
      <w:proofErr w:type="gramStart"/>
      <w:r w:rsidRPr="00FC7119">
        <w:rPr>
          <w:lang w:eastAsia="zh-CN"/>
        </w:rPr>
        <w:t>с даты получения</w:t>
      </w:r>
      <w:proofErr w:type="gramEnd"/>
      <w:r w:rsidRPr="00FC7119">
        <w:rPr>
          <w:lang w:eastAsia="zh-CN"/>
        </w:rPr>
        <w:t xml:space="preserve"> уведомления Концессионера.</w:t>
      </w:r>
    </w:p>
    <w:p w:rsidR="00FC7119" w:rsidRPr="00FC7119" w:rsidRDefault="00FC7119" w:rsidP="00FC7119">
      <w:pPr>
        <w:suppressAutoHyphens/>
        <w:ind w:firstLine="709"/>
        <w:jc w:val="both"/>
        <w:rPr>
          <w:lang w:eastAsia="zh-CN"/>
        </w:rPr>
      </w:pPr>
      <w:r w:rsidRPr="00FC7119">
        <w:rPr>
          <w:lang w:eastAsia="zh-CN"/>
        </w:rPr>
        <w:t xml:space="preserve">16. В иных случаях, не указанных в пунктах 11-13 настоящего Соглашения </w:t>
      </w:r>
      <w:proofErr w:type="spellStart"/>
      <w:r w:rsidRPr="00FC7119">
        <w:rPr>
          <w:lang w:eastAsia="zh-CN"/>
        </w:rPr>
        <w:t>Концедент</w:t>
      </w:r>
      <w:proofErr w:type="spellEnd"/>
      <w:r w:rsidRPr="00FC7119">
        <w:rPr>
          <w:lang w:eastAsia="zh-CN"/>
        </w:rPr>
        <w:t xml:space="preserve"> обязан принять решение о согласовании изменения Объекта Соглашения </w:t>
      </w:r>
      <w:r w:rsidRPr="00FC7119">
        <w:rPr>
          <w:rFonts w:eastAsia="Calibri"/>
          <w:lang w:eastAsia="zh-CN"/>
        </w:rPr>
        <w:t>и (или)</w:t>
      </w:r>
      <w:r w:rsidRPr="00FC7119">
        <w:rPr>
          <w:lang w:eastAsia="zh-CN"/>
        </w:rPr>
        <w:t xml:space="preserve"> Иного имущества или предоставить мотивированный отказ в течение 3 месяцев </w:t>
      </w:r>
      <w:proofErr w:type="gramStart"/>
      <w:r w:rsidRPr="00FC7119">
        <w:rPr>
          <w:lang w:eastAsia="zh-CN"/>
        </w:rPr>
        <w:t>с даты получения</w:t>
      </w:r>
      <w:proofErr w:type="gramEnd"/>
      <w:r w:rsidRPr="00FC7119">
        <w:rPr>
          <w:lang w:eastAsia="zh-CN"/>
        </w:rPr>
        <w:t xml:space="preserve"> от Концессионера уведомления о необходимости внесения изменений в состав Объекта Соглашения </w:t>
      </w:r>
      <w:r w:rsidRPr="00FC7119">
        <w:rPr>
          <w:rFonts w:eastAsia="Calibri"/>
          <w:lang w:eastAsia="zh-CN"/>
        </w:rPr>
        <w:t>и (или)</w:t>
      </w:r>
      <w:r w:rsidRPr="00FC7119">
        <w:rPr>
          <w:lang w:eastAsia="zh-CN"/>
        </w:rPr>
        <w:t xml:space="preserve"> Иного имущества.</w:t>
      </w:r>
    </w:p>
    <w:p w:rsidR="00FC7119" w:rsidRPr="00FC7119" w:rsidRDefault="00FC7119" w:rsidP="00FC7119">
      <w:pPr>
        <w:suppressAutoHyphens/>
        <w:ind w:firstLine="709"/>
        <w:jc w:val="both"/>
        <w:rPr>
          <w:lang w:eastAsia="zh-CN"/>
        </w:rPr>
      </w:pPr>
      <w:r w:rsidRPr="00FC7119">
        <w:rPr>
          <w:lang w:eastAsia="zh-CN"/>
        </w:rPr>
        <w:t xml:space="preserve">17. Стороны в 30-дневный срок с момента принятия </w:t>
      </w:r>
      <w:proofErr w:type="spellStart"/>
      <w:r w:rsidRPr="00FC7119">
        <w:rPr>
          <w:lang w:eastAsia="zh-CN"/>
        </w:rPr>
        <w:t>Концедентом</w:t>
      </w:r>
      <w:proofErr w:type="spellEnd"/>
      <w:r w:rsidRPr="00FC7119">
        <w:rPr>
          <w:lang w:eastAsia="zh-CN"/>
        </w:rPr>
        <w:t xml:space="preserve"> решения о внесении изменений в состав Объекта Концессионного Соглашения подписывают дополнительное соглашение к настоящему Соглашению. Дополнительное соглашение к настоящему Соглашению вступает с даты согласования с </w:t>
      </w:r>
      <w:proofErr w:type="gramStart"/>
      <w:r w:rsidRPr="00FC7119">
        <w:rPr>
          <w:lang w:eastAsia="zh-CN"/>
        </w:rPr>
        <w:t>антимонопольными</w:t>
      </w:r>
      <w:proofErr w:type="gramEnd"/>
      <w:r w:rsidRPr="00FC7119">
        <w:rPr>
          <w:lang w:eastAsia="zh-CN"/>
        </w:rPr>
        <w:t xml:space="preserve"> органом.</w:t>
      </w:r>
    </w:p>
    <w:p w:rsidR="00FC7119" w:rsidRPr="00FC7119" w:rsidRDefault="00FC7119" w:rsidP="00FC7119">
      <w:pPr>
        <w:suppressAutoHyphens/>
        <w:ind w:firstLine="709"/>
        <w:jc w:val="both"/>
        <w:rPr>
          <w:rFonts w:eastAsia="Calibri"/>
          <w:lang w:eastAsia="zh-CN"/>
        </w:rPr>
      </w:pPr>
      <w:r w:rsidRPr="00FC7119">
        <w:rPr>
          <w:lang w:eastAsia="zh-CN"/>
        </w:rPr>
        <w:t xml:space="preserve">18. Передача </w:t>
      </w:r>
      <w:proofErr w:type="spellStart"/>
      <w:r w:rsidRPr="00FC7119">
        <w:rPr>
          <w:lang w:eastAsia="zh-CN"/>
        </w:rPr>
        <w:t>Концедентом</w:t>
      </w:r>
      <w:proofErr w:type="spellEnd"/>
      <w:r w:rsidRPr="00FC7119">
        <w:rPr>
          <w:lang w:eastAsia="zh-CN"/>
        </w:rPr>
        <w:t xml:space="preserve"> Концессионеру дополнительных объектов в состав Объекта Соглашения </w:t>
      </w:r>
      <w:r w:rsidRPr="00FC7119">
        <w:rPr>
          <w:rFonts w:eastAsia="Calibri"/>
          <w:lang w:eastAsia="zh-CN"/>
        </w:rPr>
        <w:t>и (или)</w:t>
      </w:r>
      <w:r w:rsidRPr="00FC7119">
        <w:rPr>
          <w:lang w:eastAsia="zh-CN"/>
        </w:rPr>
        <w:t xml:space="preserve"> Иного имущества, в том числе объектов, указанных в подпунктах 1-3 пункта 11 настоящего Соглашения, осуществляется по Актам приема-передачи путем подписания их Сторонами.  В указанном случае </w:t>
      </w:r>
      <w:proofErr w:type="spellStart"/>
      <w:r w:rsidRPr="00FC7119">
        <w:rPr>
          <w:lang w:eastAsia="zh-CN"/>
        </w:rPr>
        <w:t>Концедент</w:t>
      </w:r>
      <w:proofErr w:type="spellEnd"/>
      <w:r w:rsidRPr="00FC7119">
        <w:rPr>
          <w:lang w:eastAsia="zh-CN"/>
        </w:rPr>
        <w:t xml:space="preserve"> </w:t>
      </w:r>
      <w:proofErr w:type="gramStart"/>
      <w:r w:rsidRPr="00FC7119">
        <w:rPr>
          <w:lang w:eastAsia="zh-CN"/>
        </w:rPr>
        <w:t>обязан</w:t>
      </w:r>
      <w:proofErr w:type="gramEnd"/>
      <w:r w:rsidRPr="00FC7119">
        <w:rPr>
          <w:lang w:eastAsia="zh-CN"/>
        </w:rPr>
        <w:t xml:space="preserve"> передать копии </w:t>
      </w:r>
      <w:r w:rsidRPr="00FC7119">
        <w:rPr>
          <w:lang w:eastAsia="zh-CN"/>
        </w:rPr>
        <w:lastRenderedPageBreak/>
        <w:t xml:space="preserve">правоустанавливающих документов, паспорта технической инвентаризации объектов, технического плана, кадастровых паспортов, проектную, разрешительную документацию, откорректированные планшеты с указанием размещения объектов, а также имеющуюся необходимую документацию на объекты движимого имущества. Акт приема-передачи должен содержать сведения о составе имущества, техническом состоянии, сроке службы, начальной, остаточной стоимости передаваемого имущества, перечне передаваемой документации, относящейся к передаваемым объектам.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19. Передача (возврат) Концессионером </w:t>
      </w:r>
      <w:proofErr w:type="spellStart"/>
      <w:r w:rsidRPr="00FC7119">
        <w:rPr>
          <w:lang w:eastAsia="zh-CN"/>
        </w:rPr>
        <w:t>Концеденту</w:t>
      </w:r>
      <w:proofErr w:type="spellEnd"/>
      <w:r w:rsidRPr="00FC7119">
        <w:rPr>
          <w:lang w:eastAsia="zh-CN"/>
        </w:rPr>
        <w:t xml:space="preserve"> исключенных из состава Объекта Соглашения и (или) Иного имущества объектов, указанных в подпункте 4 пункта 11 настоящего Соглашения, осуществляется в течение 30 дней </w:t>
      </w:r>
      <w:proofErr w:type="gramStart"/>
      <w:r w:rsidRPr="00FC7119">
        <w:rPr>
          <w:lang w:eastAsia="zh-CN"/>
        </w:rPr>
        <w:t>с даты вступления</w:t>
      </w:r>
      <w:proofErr w:type="gramEnd"/>
      <w:r w:rsidRPr="00FC7119">
        <w:rPr>
          <w:lang w:eastAsia="zh-CN"/>
        </w:rPr>
        <w:t xml:space="preserve"> в силу дополнительного соглашения к настоящему Соглашению по Актам приема-передачи, путем подписания их Сторонами. Концессионер обязан возвратить </w:t>
      </w:r>
      <w:proofErr w:type="spellStart"/>
      <w:r w:rsidRPr="00FC7119">
        <w:rPr>
          <w:lang w:eastAsia="zh-CN"/>
        </w:rPr>
        <w:t>Концеденту</w:t>
      </w:r>
      <w:proofErr w:type="spellEnd"/>
      <w:r w:rsidRPr="00FC7119">
        <w:rPr>
          <w:lang w:eastAsia="zh-CN"/>
        </w:rPr>
        <w:t xml:space="preserve"> паспорта технической инвентаризации объектов, технические планы объектов имущества, разрешительную документацию, откорректированные планшеты с указанием размещения объектов, проектную, а также имеющуюся необходимую документацию на объекты движимого имущества. В Акте приема-передачи должны </w:t>
      </w:r>
      <w:proofErr w:type="gramStart"/>
      <w:r w:rsidRPr="00FC7119">
        <w:rPr>
          <w:lang w:eastAsia="zh-CN"/>
        </w:rPr>
        <w:t>содержатся</w:t>
      </w:r>
      <w:proofErr w:type="gramEnd"/>
      <w:r w:rsidRPr="00FC7119">
        <w:rPr>
          <w:lang w:eastAsia="zh-CN"/>
        </w:rPr>
        <w:t xml:space="preserve"> сведения о составе имущества, техническом состоянии, сроке службы, начальной, остаточной стоимости передаваемого имущества, перечне передаваемой документации, относящейся к передаваемым объектам.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20. Предусмотренные настоящим Соглашением обязательства Концессионера в отношении имущества, указанного в подпункте 4 пункта 11 настоящего Соглашения, прекращаются </w:t>
      </w:r>
      <w:proofErr w:type="gramStart"/>
      <w:r w:rsidRPr="00FC7119">
        <w:rPr>
          <w:lang w:eastAsia="zh-CN"/>
        </w:rPr>
        <w:t>с даты подписания</w:t>
      </w:r>
      <w:proofErr w:type="gramEnd"/>
      <w:r w:rsidRPr="00FC7119">
        <w:rPr>
          <w:lang w:eastAsia="zh-CN"/>
        </w:rPr>
        <w:t xml:space="preserve"> Акта приема-передачи.</w:t>
      </w:r>
    </w:p>
    <w:p w:rsidR="00FC7119" w:rsidRPr="00FC7119" w:rsidRDefault="00FC7119" w:rsidP="00FC7119">
      <w:pPr>
        <w:widowControl w:val="0"/>
        <w:suppressAutoHyphens/>
        <w:ind w:firstLine="709"/>
        <w:jc w:val="both"/>
        <w:rPr>
          <w:lang w:eastAsia="zh-CN"/>
        </w:rPr>
      </w:pPr>
      <w:r w:rsidRPr="00FC7119">
        <w:rPr>
          <w:lang w:eastAsia="zh-CN"/>
        </w:rPr>
        <w:t xml:space="preserve">21.  </w:t>
      </w:r>
      <w:proofErr w:type="spellStart"/>
      <w:proofErr w:type="gramStart"/>
      <w:r w:rsidRPr="00FC7119">
        <w:rPr>
          <w:lang w:eastAsia="zh-CN"/>
        </w:rPr>
        <w:t>Концедент</w:t>
      </w:r>
      <w:proofErr w:type="spellEnd"/>
      <w:r w:rsidRPr="00FC7119">
        <w:rPr>
          <w:lang w:eastAsia="zh-CN"/>
        </w:rPr>
        <w:t xml:space="preserve"> обязуется не позднее, чем в течение 6 месяцев с момента заключения настоящего Соглашения, обеспечить проведение  в отношении таких бесхозяйных объектов водоснабжения кадастровых работ, обеспечить внесение сведений об объектах в Государственный кадастр недвижимости, поставить их на учет в органах государственной регистрации прав на недвижимое имущество и сделок с ним как бесхозяйные.</w:t>
      </w:r>
      <w:proofErr w:type="gramEnd"/>
      <w:r w:rsidRPr="00FC7119">
        <w:rPr>
          <w:lang w:eastAsia="zh-CN"/>
        </w:rPr>
        <w:t xml:space="preserve"> </w:t>
      </w:r>
      <w:proofErr w:type="spellStart"/>
      <w:r w:rsidRPr="00FC7119">
        <w:rPr>
          <w:lang w:eastAsia="zh-CN"/>
        </w:rPr>
        <w:t>Концедент</w:t>
      </w:r>
      <w:proofErr w:type="spellEnd"/>
      <w:r w:rsidRPr="00FC7119">
        <w:rPr>
          <w:lang w:eastAsia="zh-CN"/>
        </w:rPr>
        <w:t xml:space="preserve"> обязуется также обратиться в суд с иском о признании права муниципальной собственности на такие объекты не </w:t>
      </w:r>
      <w:proofErr w:type="gramStart"/>
      <w:r w:rsidRPr="00FC7119">
        <w:rPr>
          <w:lang w:eastAsia="zh-CN"/>
        </w:rPr>
        <w:t>позднее</w:t>
      </w:r>
      <w:proofErr w:type="gramEnd"/>
      <w:r w:rsidRPr="00FC7119">
        <w:rPr>
          <w:lang w:eastAsia="zh-CN"/>
        </w:rPr>
        <w:t xml:space="preserve"> чем на третий рабочий день по истечение одного года с даты постановки бесхозяйного объекта централизованных систем водоснабжения на учет, в установленном порядке оформить право муниципальной собственности, после чего передать их Концессионеру во владение и пользование с оформлением акта приёма-передачи и включения в состав Объекта Соглашения </w:t>
      </w:r>
      <w:r w:rsidRPr="00FC7119">
        <w:rPr>
          <w:rFonts w:eastAsia="Calibri"/>
          <w:lang w:eastAsia="zh-CN"/>
        </w:rPr>
        <w:t>и (или)</w:t>
      </w:r>
      <w:r w:rsidRPr="00FC7119">
        <w:rPr>
          <w:lang w:eastAsia="zh-CN"/>
        </w:rPr>
        <w:t xml:space="preserve"> Иного имущества путём оформления дополнительного соглашения. </w:t>
      </w:r>
    </w:p>
    <w:p w:rsidR="00FC7119" w:rsidRPr="00FC7119" w:rsidRDefault="00FC7119" w:rsidP="00FC7119">
      <w:pPr>
        <w:widowControl w:val="0"/>
        <w:suppressAutoHyphens/>
        <w:ind w:firstLine="709"/>
        <w:jc w:val="both"/>
        <w:rPr>
          <w:lang w:eastAsia="zh-CN"/>
        </w:rPr>
      </w:pPr>
      <w:proofErr w:type="gramStart"/>
      <w:r w:rsidRPr="00FC7119">
        <w:rPr>
          <w:lang w:eastAsia="zh-CN"/>
        </w:rPr>
        <w:t xml:space="preserve">В случае выявления в ходе реализации настоящего Соглашения бесхозяйных объектов централизованных систем водоснабжения, технологически связанных с Объектом Соглашения, </w:t>
      </w:r>
      <w:proofErr w:type="spellStart"/>
      <w:r w:rsidRPr="00FC7119">
        <w:rPr>
          <w:lang w:eastAsia="zh-CN"/>
        </w:rPr>
        <w:t>Концедент</w:t>
      </w:r>
      <w:proofErr w:type="spellEnd"/>
      <w:r w:rsidRPr="00FC7119">
        <w:rPr>
          <w:lang w:eastAsia="zh-CN"/>
        </w:rPr>
        <w:t xml:space="preserve"> обязан в течение 6 месяцев с даты выявления указанных объектов провести в отношении таких объектов кадастровые работы, обеспечить внесение сведений об объектах в Государственный кадастр недвижимости, поставить их на учет в органах государственной регистрации прав на недвижимое имущество и сделок с</w:t>
      </w:r>
      <w:proofErr w:type="gramEnd"/>
      <w:r w:rsidRPr="00FC7119">
        <w:rPr>
          <w:lang w:eastAsia="zh-CN"/>
        </w:rPr>
        <w:t xml:space="preserve"> ним как </w:t>
      </w:r>
      <w:proofErr w:type="gramStart"/>
      <w:r w:rsidRPr="00FC7119">
        <w:rPr>
          <w:lang w:eastAsia="zh-CN"/>
        </w:rPr>
        <w:t>бесхозяйные</w:t>
      </w:r>
      <w:proofErr w:type="gramEnd"/>
      <w:r w:rsidRPr="00FC7119">
        <w:rPr>
          <w:lang w:eastAsia="zh-CN"/>
        </w:rPr>
        <w:t xml:space="preserve">. </w:t>
      </w:r>
      <w:proofErr w:type="spellStart"/>
      <w:r w:rsidRPr="00FC7119">
        <w:rPr>
          <w:lang w:eastAsia="zh-CN"/>
        </w:rPr>
        <w:t>Концедент</w:t>
      </w:r>
      <w:proofErr w:type="spellEnd"/>
      <w:r w:rsidRPr="00FC7119">
        <w:rPr>
          <w:lang w:eastAsia="zh-CN"/>
        </w:rPr>
        <w:t xml:space="preserve"> обязуется также обратиться в суд с иском о признании права муниципальной собственности на такие объекты не </w:t>
      </w:r>
      <w:proofErr w:type="gramStart"/>
      <w:r w:rsidRPr="00FC7119">
        <w:rPr>
          <w:lang w:eastAsia="zh-CN"/>
        </w:rPr>
        <w:t>позднее</w:t>
      </w:r>
      <w:proofErr w:type="gramEnd"/>
      <w:r w:rsidRPr="00FC7119">
        <w:rPr>
          <w:lang w:eastAsia="zh-CN"/>
        </w:rPr>
        <w:t xml:space="preserve"> чем на третий рабочий день по истечение одного года с момента постановки бесхозяйного объекта на учет, в установленном порядке оформить право муниципальной собственности, после чего передать их Концессионеру во владение и пользование с оформлением акта приёма-передачи и включения в состав Объекта Соглашения </w:t>
      </w:r>
      <w:r w:rsidRPr="00FC7119">
        <w:rPr>
          <w:rFonts w:eastAsia="Calibri"/>
          <w:lang w:eastAsia="zh-CN"/>
        </w:rPr>
        <w:t>и (или)</w:t>
      </w:r>
      <w:r w:rsidRPr="00FC7119">
        <w:rPr>
          <w:lang w:eastAsia="zh-CN"/>
        </w:rPr>
        <w:t xml:space="preserve"> Иного имущества путём оформления дополнительного соглашения. </w:t>
      </w:r>
    </w:p>
    <w:p w:rsidR="00FC7119" w:rsidRPr="00FC7119" w:rsidRDefault="00FC7119" w:rsidP="00FC7119">
      <w:pPr>
        <w:suppressAutoHyphens/>
        <w:ind w:firstLine="709"/>
        <w:jc w:val="both"/>
        <w:rPr>
          <w:rFonts w:eastAsia="Calibri"/>
          <w:lang w:eastAsia="zh-CN"/>
        </w:rPr>
      </w:pPr>
      <w:r w:rsidRPr="00FC7119">
        <w:rPr>
          <w:lang w:eastAsia="zh-CN"/>
        </w:rPr>
        <w:t xml:space="preserve">Экономически обоснованные расходы на содержание объектов, включенных в состав Объекта Соглашения </w:t>
      </w:r>
      <w:r w:rsidRPr="00FC7119">
        <w:rPr>
          <w:rFonts w:eastAsia="Calibri"/>
          <w:lang w:eastAsia="zh-CN"/>
        </w:rPr>
        <w:t>и (или)</w:t>
      </w:r>
      <w:r w:rsidRPr="00FC7119">
        <w:rPr>
          <w:lang w:eastAsia="zh-CN"/>
        </w:rPr>
        <w:t xml:space="preserve"> Иного имущества в соответствии с настоящим пунктом, на содержание бесхозяйных объектов централизованных систем водоснабжения, подлежат учету в тарифах Концессионера в соответствии с Основами  ценообразования в сфере водоснабжения и водоотведения, утвержденными Правительством Российской Федерации. </w:t>
      </w:r>
    </w:p>
    <w:p w:rsidR="00FC7119" w:rsidRPr="00FC7119" w:rsidRDefault="00FC7119" w:rsidP="00FC7119">
      <w:pPr>
        <w:suppressAutoHyphens/>
        <w:ind w:firstLine="709"/>
        <w:jc w:val="both"/>
        <w:rPr>
          <w:rFonts w:eastAsia="Calibri"/>
          <w:lang w:eastAsia="zh-CN"/>
        </w:rPr>
      </w:pPr>
    </w:p>
    <w:p w:rsidR="00FC7119" w:rsidRPr="00FC7119" w:rsidRDefault="00FC7119" w:rsidP="00FC7119">
      <w:pPr>
        <w:widowControl w:val="0"/>
        <w:suppressAutoHyphens/>
        <w:autoSpaceDE w:val="0"/>
        <w:ind w:firstLine="709"/>
        <w:jc w:val="center"/>
        <w:rPr>
          <w:lang w:eastAsia="zh-CN"/>
        </w:rPr>
      </w:pPr>
      <w:bookmarkStart w:id="3" w:name="Par233"/>
      <w:bookmarkEnd w:id="3"/>
      <w:r w:rsidRPr="00FC7119">
        <w:rPr>
          <w:b/>
          <w:lang w:eastAsia="zh-CN"/>
        </w:rPr>
        <w:t xml:space="preserve">III. Порядок передачи </w:t>
      </w:r>
      <w:proofErr w:type="spellStart"/>
      <w:r w:rsidRPr="00FC7119">
        <w:rPr>
          <w:b/>
          <w:lang w:eastAsia="zh-CN"/>
        </w:rPr>
        <w:t>Концедентом</w:t>
      </w:r>
      <w:proofErr w:type="spellEnd"/>
      <w:r w:rsidRPr="00FC7119">
        <w:rPr>
          <w:b/>
          <w:lang w:eastAsia="zh-CN"/>
        </w:rPr>
        <w:t xml:space="preserve"> Концессионеру объектов имущества</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both"/>
        <w:rPr>
          <w:lang w:eastAsia="zh-CN"/>
        </w:rPr>
      </w:pPr>
      <w:r w:rsidRPr="00FC7119">
        <w:rPr>
          <w:lang w:eastAsia="zh-CN"/>
        </w:rPr>
        <w:t xml:space="preserve">22.  </w:t>
      </w:r>
      <w:proofErr w:type="spellStart"/>
      <w:r w:rsidRPr="00FC7119">
        <w:rPr>
          <w:lang w:eastAsia="zh-CN"/>
        </w:rPr>
        <w:t>Концедент</w:t>
      </w:r>
      <w:proofErr w:type="spellEnd"/>
      <w:r w:rsidRPr="00FC7119">
        <w:rPr>
          <w:lang w:eastAsia="zh-CN"/>
        </w:rPr>
        <w:t xml:space="preserve"> обязуется передать Концессионеру, а Концессионер обязуется принять имущество, входящее в состав Объекта Соглашения, Иного имущества, права владения и пользования им в течение </w:t>
      </w:r>
      <w:r w:rsidRPr="00FC7119">
        <w:rPr>
          <w:color w:val="CC0000"/>
          <w:lang w:eastAsia="zh-CN"/>
        </w:rPr>
        <w:t>30 (тридцати)</w:t>
      </w:r>
      <w:r w:rsidRPr="00FC7119">
        <w:rPr>
          <w:lang w:eastAsia="zh-CN"/>
        </w:rPr>
        <w:t xml:space="preserve"> календарных дней </w:t>
      </w:r>
      <w:proofErr w:type="gramStart"/>
      <w:r w:rsidRPr="00FC7119">
        <w:rPr>
          <w:lang w:eastAsia="zh-CN"/>
        </w:rPr>
        <w:t>с даты заключения</w:t>
      </w:r>
      <w:proofErr w:type="gramEnd"/>
      <w:r w:rsidRPr="00FC7119">
        <w:rPr>
          <w:lang w:eastAsia="zh-CN"/>
        </w:rPr>
        <w:t xml:space="preserve"> настоящего Соглашения.</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Передача </w:t>
      </w:r>
      <w:proofErr w:type="spellStart"/>
      <w:r w:rsidRPr="00FC7119">
        <w:rPr>
          <w:lang w:eastAsia="zh-CN"/>
        </w:rPr>
        <w:t>Концедентом</w:t>
      </w:r>
      <w:proofErr w:type="spellEnd"/>
      <w:r w:rsidRPr="00FC7119">
        <w:rPr>
          <w:lang w:eastAsia="zh-CN"/>
        </w:rPr>
        <w:t xml:space="preserve"> Концессионеру имущества, входящего в состав Объекта Соглашения, а также</w:t>
      </w:r>
      <w:proofErr w:type="gramStart"/>
      <w:r w:rsidRPr="00FC7119">
        <w:rPr>
          <w:lang w:eastAsia="zh-CN"/>
        </w:rPr>
        <w:t xml:space="preserve"> И</w:t>
      </w:r>
      <w:proofErr w:type="gramEnd"/>
      <w:r w:rsidRPr="00FC7119">
        <w:rPr>
          <w:lang w:eastAsia="zh-CN"/>
        </w:rPr>
        <w:t xml:space="preserve">ного имущества осуществляется по акту приема-передачи, подписываемому Сторонами, в котором отражается фактическое состояние имущества. </w:t>
      </w:r>
    </w:p>
    <w:p w:rsidR="00FC7119" w:rsidRPr="00FC7119" w:rsidRDefault="00FC7119" w:rsidP="00FC7119">
      <w:pPr>
        <w:widowControl w:val="0"/>
        <w:suppressAutoHyphens/>
        <w:autoSpaceDE w:val="0"/>
        <w:ind w:firstLine="709"/>
        <w:jc w:val="both"/>
        <w:rPr>
          <w:lang w:eastAsia="zh-CN"/>
        </w:rPr>
      </w:pPr>
      <w:r w:rsidRPr="00FC7119">
        <w:rPr>
          <w:lang w:eastAsia="zh-CN"/>
        </w:rPr>
        <w:t>23. </w:t>
      </w:r>
      <w:proofErr w:type="spellStart"/>
      <w:r w:rsidRPr="00FC7119">
        <w:rPr>
          <w:lang w:eastAsia="zh-CN"/>
        </w:rPr>
        <w:t>Концедент</w:t>
      </w:r>
      <w:proofErr w:type="spellEnd"/>
      <w:r w:rsidRPr="00FC7119">
        <w:rPr>
          <w:lang w:eastAsia="zh-CN"/>
        </w:rPr>
        <w:t xml:space="preserve"> передает Концессионеру по перечню, </w:t>
      </w:r>
      <w:r w:rsidRPr="00FC7119">
        <w:rPr>
          <w:color w:val="CC0000"/>
          <w:lang w:eastAsia="zh-CN"/>
        </w:rPr>
        <w:t xml:space="preserve">согласно приложению № 1 </w:t>
      </w:r>
      <w:r w:rsidRPr="00FC7119">
        <w:rPr>
          <w:lang w:eastAsia="zh-CN"/>
        </w:rPr>
        <w:t xml:space="preserve">документы, относящиеся к передаваемому имуществу, необходимые для исполнения настоящего Соглашения, одновременно с передачей соответствующего объекта.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24. Обязанность </w:t>
      </w:r>
      <w:proofErr w:type="spellStart"/>
      <w:r w:rsidRPr="00FC7119">
        <w:rPr>
          <w:lang w:eastAsia="zh-CN"/>
        </w:rPr>
        <w:t>Концедента</w:t>
      </w:r>
      <w:proofErr w:type="spellEnd"/>
      <w:r w:rsidRPr="00FC7119">
        <w:rPr>
          <w:lang w:eastAsia="zh-CN"/>
        </w:rPr>
        <w:t xml:space="preserve"> по передаче Концессионеру прав владения и пользования объектами недвижимого имущества, входящими в состав Объекта Соглашения, Иного имущества, считается исполненной со дня государственной регистрации указанных прав Концессионера. </w:t>
      </w:r>
    </w:p>
    <w:p w:rsidR="00FC7119" w:rsidRPr="00FC7119" w:rsidRDefault="00FC7119" w:rsidP="00FC7119">
      <w:pPr>
        <w:widowControl w:val="0"/>
        <w:suppressAutoHyphens/>
        <w:autoSpaceDE w:val="0"/>
        <w:ind w:firstLine="709"/>
        <w:jc w:val="both"/>
        <w:rPr>
          <w:color w:val="000000"/>
          <w:lang w:eastAsia="zh-CN"/>
        </w:rPr>
      </w:pPr>
      <w:r w:rsidRPr="00FC7119">
        <w:rPr>
          <w:lang w:eastAsia="zh-CN"/>
        </w:rPr>
        <w:t xml:space="preserve"> Обязанность </w:t>
      </w:r>
      <w:proofErr w:type="spellStart"/>
      <w:r w:rsidRPr="00FC7119">
        <w:rPr>
          <w:lang w:eastAsia="zh-CN"/>
        </w:rPr>
        <w:t>Концедента</w:t>
      </w:r>
      <w:proofErr w:type="spellEnd"/>
      <w:r w:rsidRPr="00FC7119">
        <w:rPr>
          <w:lang w:eastAsia="zh-CN"/>
        </w:rPr>
        <w:t xml:space="preserve">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w:t>
      </w:r>
    </w:p>
    <w:p w:rsidR="00FC7119" w:rsidRPr="00FC7119" w:rsidRDefault="00FC7119" w:rsidP="00FC7119">
      <w:pPr>
        <w:widowControl w:val="0"/>
        <w:suppressAutoHyphens/>
        <w:autoSpaceDE w:val="0"/>
        <w:ind w:firstLine="709"/>
        <w:jc w:val="both"/>
        <w:rPr>
          <w:lang w:eastAsia="zh-CN"/>
        </w:rPr>
      </w:pPr>
      <w:r w:rsidRPr="00FC7119">
        <w:rPr>
          <w:color w:val="000000"/>
          <w:lang w:eastAsia="zh-CN"/>
        </w:rPr>
        <w:t>25. Права Концессионера на владение и пользование объектами недвижимого имущества, входящими в состав Объекта Соглашения или</w:t>
      </w:r>
      <w:proofErr w:type="gramStart"/>
      <w:r w:rsidRPr="00FC7119">
        <w:rPr>
          <w:color w:val="000000"/>
          <w:lang w:eastAsia="zh-CN"/>
        </w:rPr>
        <w:t xml:space="preserve">  И</w:t>
      </w:r>
      <w:proofErr w:type="gramEnd"/>
      <w:r w:rsidRPr="00FC7119">
        <w:rPr>
          <w:color w:val="000000"/>
          <w:lang w:eastAsia="zh-CN"/>
        </w:rPr>
        <w:t xml:space="preserve">ного имущества, подлежат государственной регистрации в порядке, установленном действующим законодательством. </w:t>
      </w:r>
    </w:p>
    <w:p w:rsidR="00FC7119" w:rsidRPr="00FC7119" w:rsidRDefault="00FC7119" w:rsidP="00FC7119">
      <w:pPr>
        <w:widowControl w:val="0"/>
        <w:suppressAutoHyphens/>
        <w:autoSpaceDE w:val="0"/>
        <w:ind w:firstLine="709"/>
        <w:jc w:val="both"/>
        <w:rPr>
          <w:lang w:eastAsia="zh-CN"/>
        </w:rPr>
      </w:pPr>
      <w:bookmarkStart w:id="4" w:name="Par328"/>
      <w:bookmarkEnd w:id="4"/>
      <w:r w:rsidRPr="00FC7119">
        <w:rPr>
          <w:lang w:eastAsia="zh-CN"/>
        </w:rPr>
        <w:t>26.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состав</w:t>
      </w:r>
      <w:proofErr w:type="gramStart"/>
      <w:r w:rsidRPr="00FC7119">
        <w:rPr>
          <w:lang w:eastAsia="zh-CN"/>
        </w:rPr>
        <w:t xml:space="preserve"> И</w:t>
      </w:r>
      <w:proofErr w:type="gramEnd"/>
      <w:r w:rsidRPr="00FC7119">
        <w:rPr>
          <w:lang w:eastAsia="zh-CN"/>
        </w:rPr>
        <w:t xml:space="preserve">ного имущества, в том числе: </w:t>
      </w:r>
      <w:proofErr w:type="spellStart"/>
      <w:proofErr w:type="gramStart"/>
      <w:r w:rsidRPr="00FC7119">
        <w:rPr>
          <w:lang w:eastAsia="zh-CN"/>
        </w:rPr>
        <w:t>Концедент</w:t>
      </w:r>
      <w:proofErr w:type="spellEnd"/>
      <w:r w:rsidRPr="00FC7119">
        <w:rPr>
          <w:lang w:eastAsia="zh-CN"/>
        </w:rPr>
        <w:t xml:space="preserve"> обязуется передать Концессионеру комплект документов, необходимый и достаточный для оформления указанных прав (регистрации обременений права) в течение 15 рабочих дней с даты заключения настоящего Соглашения (подписания дополнительного соглашения к настоящему Соглашению), в том числе кадастровые паспорта на объекты недвижимого имущества и документы, подтверждающие право собственности </w:t>
      </w:r>
      <w:proofErr w:type="spellStart"/>
      <w:r w:rsidRPr="00FC7119">
        <w:rPr>
          <w:lang w:eastAsia="zh-CN"/>
        </w:rPr>
        <w:t>Концедента</w:t>
      </w:r>
      <w:proofErr w:type="spellEnd"/>
      <w:r w:rsidRPr="00FC7119">
        <w:rPr>
          <w:lang w:eastAsia="zh-CN"/>
        </w:rPr>
        <w:t>, обеспечить явку надлежащим образом уполномоченного представителя либо выдать доверенность на имя лица, указанного</w:t>
      </w:r>
      <w:proofErr w:type="gramEnd"/>
      <w:r w:rsidRPr="00FC7119">
        <w:rPr>
          <w:lang w:eastAsia="zh-CN"/>
        </w:rPr>
        <w:t xml:space="preserve"> Концессионером, а Концессионер обязуется осуществить действия по государственной регистрации не позднее одного месяца с момента получения необходимого и достаточного комплекта документов от </w:t>
      </w:r>
      <w:proofErr w:type="spellStart"/>
      <w:r w:rsidRPr="00FC7119">
        <w:rPr>
          <w:lang w:eastAsia="zh-CN"/>
        </w:rPr>
        <w:t>Концедента</w:t>
      </w:r>
      <w:proofErr w:type="spellEnd"/>
      <w:r w:rsidRPr="00FC7119">
        <w:rPr>
          <w:shd w:val="clear" w:color="auto" w:fill="FFFFFF"/>
          <w:lang w:eastAsia="zh-CN"/>
        </w:rPr>
        <w:t>.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Срок подачи документов, необходимых для государственной регистрации права Концессионера на владение и пользование недвижимым  имуществом, не может превышать </w:t>
      </w:r>
      <w:r w:rsidRPr="00FC7119">
        <w:rPr>
          <w:color w:val="990000"/>
          <w:lang w:eastAsia="zh-CN"/>
        </w:rPr>
        <w:t>тридцати</w:t>
      </w:r>
      <w:r w:rsidRPr="00FC7119">
        <w:rPr>
          <w:lang w:eastAsia="zh-CN"/>
        </w:rPr>
        <w:t xml:space="preserve"> календарных дней </w:t>
      </w:r>
      <w:proofErr w:type="gramStart"/>
      <w:r w:rsidRPr="00FC7119">
        <w:rPr>
          <w:lang w:eastAsia="zh-CN"/>
        </w:rPr>
        <w:t>с даты заключения</w:t>
      </w:r>
      <w:proofErr w:type="gramEnd"/>
      <w:r w:rsidRPr="00FC7119">
        <w:rPr>
          <w:lang w:eastAsia="zh-CN"/>
        </w:rPr>
        <w:t xml:space="preserve"> настоящего Соглашения.</w:t>
      </w:r>
    </w:p>
    <w:p w:rsidR="00FC7119" w:rsidRPr="00FC7119" w:rsidRDefault="00FC7119" w:rsidP="00FC7119">
      <w:pPr>
        <w:widowControl w:val="0"/>
        <w:suppressAutoHyphens/>
        <w:autoSpaceDE w:val="0"/>
        <w:ind w:firstLine="709"/>
        <w:jc w:val="both"/>
        <w:rPr>
          <w:color w:val="000000"/>
          <w:lang w:eastAsia="zh-CN"/>
        </w:rPr>
      </w:pPr>
      <w:r w:rsidRPr="00FC7119">
        <w:rPr>
          <w:lang w:eastAsia="zh-CN"/>
        </w:rPr>
        <w:t>27. Государственная  регистрация прав, указанных в пункте 25 настоящего Соглашения, осуществляется за счет Концессионера.</w:t>
      </w:r>
    </w:p>
    <w:p w:rsidR="00FC7119" w:rsidRPr="00FC7119" w:rsidRDefault="00FC7119" w:rsidP="00FC7119">
      <w:pPr>
        <w:widowControl w:val="0"/>
        <w:suppressAutoHyphens/>
        <w:autoSpaceDE w:val="0"/>
        <w:ind w:firstLine="709"/>
        <w:jc w:val="both"/>
        <w:rPr>
          <w:color w:val="000000"/>
          <w:lang w:eastAsia="zh-CN"/>
        </w:rPr>
      </w:pPr>
      <w:r w:rsidRPr="00FC7119">
        <w:rPr>
          <w:color w:val="000000"/>
          <w:lang w:eastAsia="zh-CN"/>
        </w:rPr>
        <w:t xml:space="preserve">28.  Выявленное  в  течение  одного года с момента подписания Сторонами акта приема-передачи объекта Соглашения Концессионеру несоответствие показателей объекта  Соглашения, объектов недвижимого и движимого имущества, входящих в состав объекта Соглашения, технико-экономическим показателям, установленным в   решении   </w:t>
      </w:r>
      <w:proofErr w:type="spellStart"/>
      <w:r w:rsidRPr="00FC7119">
        <w:rPr>
          <w:color w:val="000000"/>
          <w:lang w:eastAsia="zh-CN"/>
        </w:rPr>
        <w:t>Концедента</w:t>
      </w:r>
      <w:proofErr w:type="spellEnd"/>
      <w:r w:rsidRPr="00FC7119">
        <w:rPr>
          <w:color w:val="000000"/>
          <w:lang w:eastAsia="zh-CN"/>
        </w:rPr>
        <w:t xml:space="preserve">   о  заключении  настоящего  Соглашения,  является основанием для  предъявления Концессионером </w:t>
      </w:r>
      <w:proofErr w:type="spellStart"/>
      <w:r w:rsidRPr="00FC7119">
        <w:rPr>
          <w:color w:val="000000"/>
          <w:lang w:eastAsia="zh-CN"/>
        </w:rPr>
        <w:t>Концеденту</w:t>
      </w:r>
      <w:proofErr w:type="spellEnd"/>
      <w:r w:rsidRPr="00FC7119">
        <w:rPr>
          <w:color w:val="000000"/>
          <w:lang w:eastAsia="zh-CN"/>
        </w:rPr>
        <w:t xml:space="preserve"> требования   о безвозмездном устранении выявленных недостатков,</w:t>
      </w:r>
    </w:p>
    <w:p w:rsidR="00FC7119" w:rsidRPr="00FC7119" w:rsidRDefault="00FC7119" w:rsidP="00FC7119">
      <w:pPr>
        <w:widowControl w:val="0"/>
        <w:suppressAutoHyphens/>
        <w:autoSpaceDE w:val="0"/>
        <w:ind w:firstLine="709"/>
        <w:jc w:val="both"/>
        <w:rPr>
          <w:color w:val="000000"/>
          <w:lang w:eastAsia="zh-CN"/>
        </w:rPr>
      </w:pPr>
      <w:bookmarkStart w:id="5" w:name="Par358"/>
      <w:bookmarkEnd w:id="5"/>
    </w:p>
    <w:p w:rsidR="00FC7119" w:rsidRPr="00FC7119" w:rsidRDefault="00FC7119" w:rsidP="00FC7119">
      <w:pPr>
        <w:widowControl w:val="0"/>
        <w:suppressAutoHyphens/>
        <w:autoSpaceDE w:val="0"/>
        <w:ind w:firstLine="709"/>
        <w:jc w:val="center"/>
        <w:rPr>
          <w:lang w:eastAsia="zh-CN"/>
        </w:rPr>
      </w:pPr>
      <w:r w:rsidRPr="00FC7119">
        <w:rPr>
          <w:b/>
          <w:lang w:eastAsia="zh-CN"/>
        </w:rPr>
        <w:t>IV. Создание Объекта Соглашения</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suppressAutoHyphens/>
        <w:ind w:firstLine="709"/>
        <w:jc w:val="both"/>
        <w:rPr>
          <w:lang w:eastAsia="zh-CN"/>
        </w:rPr>
      </w:pPr>
      <w:r w:rsidRPr="00FC7119">
        <w:rPr>
          <w:rFonts w:eastAsia="Calibri"/>
          <w:color w:val="000000"/>
          <w:lang w:eastAsia="zh-CN"/>
        </w:rPr>
        <w:t xml:space="preserve">29. Концессионер </w:t>
      </w:r>
      <w:r w:rsidRPr="00FC7119">
        <w:rPr>
          <w:color w:val="000000"/>
          <w:lang w:eastAsia="zh-CN"/>
        </w:rPr>
        <w:t xml:space="preserve">обязан за свой счет  создать объекты в составе Объекта Соглашения в соответствии с заданием и основными мероприятиями, приведенными в Приложении </w:t>
      </w:r>
      <w:r w:rsidRPr="00FC7119">
        <w:rPr>
          <w:rFonts w:eastAsia="Segoe UI Symbol"/>
          <w:color w:val="000000"/>
          <w:lang w:eastAsia="zh-CN"/>
        </w:rPr>
        <w:t>№ 6 к настоящему Соглашению</w:t>
      </w:r>
      <w:r w:rsidRPr="00FC7119">
        <w:rPr>
          <w:color w:val="000000"/>
          <w:lang w:eastAsia="zh-CN"/>
        </w:rPr>
        <w:t xml:space="preserve">. </w:t>
      </w:r>
    </w:p>
    <w:p w:rsidR="00FC7119" w:rsidRPr="00FC7119" w:rsidRDefault="00FC7119" w:rsidP="00FC7119">
      <w:pPr>
        <w:suppressAutoHyphens/>
        <w:ind w:firstLine="709"/>
        <w:jc w:val="both"/>
        <w:rPr>
          <w:rFonts w:ascii="Calibri" w:eastAsia="Calibri" w:hAnsi="Calibri" w:cs="Calibri"/>
          <w:sz w:val="22"/>
          <w:szCs w:val="22"/>
          <w:lang w:eastAsia="zh-CN"/>
        </w:rPr>
      </w:pPr>
      <w:r w:rsidRPr="00FC7119">
        <w:rPr>
          <w:lang w:eastAsia="zh-CN"/>
        </w:rPr>
        <w:lastRenderedPageBreak/>
        <w:t xml:space="preserve">Концессионер обязан достигнуть плановых значений показателей деятельности Концессионера, приведенных в Приложении </w:t>
      </w:r>
      <w:r w:rsidRPr="00FC7119">
        <w:rPr>
          <w:rFonts w:eastAsia="Segoe UI Symbol"/>
          <w:lang w:eastAsia="zh-CN"/>
        </w:rPr>
        <w:t xml:space="preserve">№ </w:t>
      </w:r>
      <w:r w:rsidRPr="00FC7119">
        <w:rPr>
          <w:lang w:eastAsia="zh-CN"/>
        </w:rPr>
        <w:t xml:space="preserve">5 </w:t>
      </w:r>
      <w:r w:rsidRPr="00FC7119">
        <w:rPr>
          <w:rFonts w:eastAsia="Segoe UI Symbol"/>
          <w:lang w:eastAsia="zh-CN"/>
        </w:rPr>
        <w:t>к настоящему Соглашению,</w:t>
      </w:r>
      <w:r w:rsidRPr="00FC7119">
        <w:rPr>
          <w:lang w:eastAsia="zh-CN"/>
        </w:rPr>
        <w:t xml:space="preserve"> с учетом положений настоящего Соглашения.</w:t>
      </w:r>
    </w:p>
    <w:p w:rsidR="00FC7119" w:rsidRPr="00FC7119" w:rsidRDefault="00FC7119" w:rsidP="00FC7119">
      <w:pPr>
        <w:suppressAutoHyphens/>
        <w:spacing w:after="200" w:line="276" w:lineRule="auto"/>
        <w:jc w:val="both"/>
        <w:rPr>
          <w:lang w:eastAsia="zh-CN"/>
        </w:rPr>
      </w:pPr>
      <w:r w:rsidRPr="00FC7119">
        <w:rPr>
          <w:rFonts w:ascii="Calibri" w:eastAsia="Calibri" w:hAnsi="Calibri" w:cs="Calibri"/>
          <w:sz w:val="22"/>
          <w:szCs w:val="22"/>
          <w:lang w:eastAsia="zh-CN"/>
        </w:rPr>
        <w:t xml:space="preserve">     </w:t>
      </w:r>
      <w:r w:rsidRPr="00FC7119">
        <w:rPr>
          <w:rFonts w:eastAsia="Calibri"/>
          <w:color w:val="000000"/>
          <w:lang w:eastAsia="zh-CN"/>
        </w:rPr>
        <w:t xml:space="preserve">Перечень создаваемых и реконструируемых объектов, входящих в состав объекта   Соглашения,   устанавливается в соответствии с инвестиционными программами Концессионера, утверждаемыми в порядке,  установленном  законодательством  Российской  Федерации  в  сфере </w:t>
      </w:r>
      <w:r w:rsidRPr="00FC7119">
        <w:rPr>
          <w:color w:val="000000"/>
          <w:lang w:eastAsia="zh-CN"/>
        </w:rPr>
        <w:t>регулирования цен (тарифов), и является приложением N</w:t>
      </w:r>
      <w:r w:rsidRPr="00FC7119">
        <w:rPr>
          <w:color w:val="3333FF"/>
          <w:lang w:eastAsia="zh-CN"/>
        </w:rPr>
        <w:t xml:space="preserve"> </w:t>
      </w:r>
      <w:r w:rsidRPr="00FC7119">
        <w:rPr>
          <w:color w:val="FF3333"/>
          <w:lang w:eastAsia="zh-CN"/>
        </w:rPr>
        <w:t>6.</w:t>
      </w:r>
    </w:p>
    <w:p w:rsidR="00FC7119" w:rsidRPr="00FC7119" w:rsidRDefault="00FC7119" w:rsidP="00FC7119">
      <w:pPr>
        <w:suppressAutoHyphens/>
        <w:ind w:firstLine="709"/>
        <w:jc w:val="both"/>
        <w:rPr>
          <w:color w:val="D9D9D9"/>
          <w:shd w:val="clear" w:color="auto" w:fill="FFFF00"/>
          <w:lang w:eastAsia="zh-CN"/>
        </w:rPr>
      </w:pPr>
      <w:r w:rsidRPr="00FC7119">
        <w:rPr>
          <w:lang w:eastAsia="zh-CN"/>
        </w:rPr>
        <w:t xml:space="preserve">Предельный размер расходов на создание Объекта Соглашения, осуществляемых в течение всего срока действия настоящего соглашения Концессионером составляет </w:t>
      </w:r>
    </w:p>
    <w:p w:rsidR="00FC7119" w:rsidRPr="00FC7119" w:rsidRDefault="00FC7119" w:rsidP="00FC7119">
      <w:pPr>
        <w:suppressAutoHyphens/>
        <w:ind w:firstLine="709"/>
        <w:jc w:val="both"/>
        <w:rPr>
          <w:color w:val="000000"/>
          <w:lang w:eastAsia="zh-CN"/>
        </w:rPr>
      </w:pPr>
      <w:r w:rsidRPr="00FC7119">
        <w:rPr>
          <w:color w:val="000000"/>
          <w:shd w:val="clear" w:color="auto" w:fill="FFFF00"/>
          <w:lang w:eastAsia="zh-CN"/>
        </w:rPr>
        <w:t xml:space="preserve">10 490,0 </w:t>
      </w:r>
      <w:proofErr w:type="gramStart"/>
      <w:r w:rsidRPr="00FC7119">
        <w:rPr>
          <w:color w:val="000000"/>
          <w:shd w:val="clear" w:color="auto" w:fill="FFFF00"/>
          <w:lang w:eastAsia="zh-CN"/>
        </w:rPr>
        <w:t xml:space="preserve">( </w:t>
      </w:r>
      <w:proofErr w:type="gramEnd"/>
      <w:r w:rsidRPr="00FC7119">
        <w:rPr>
          <w:color w:val="000000"/>
          <w:shd w:val="clear" w:color="auto" w:fill="FFFF00"/>
          <w:lang w:eastAsia="zh-CN"/>
        </w:rPr>
        <w:t>десять миллионов четыреста девяносто тысяч) рублей</w:t>
      </w:r>
    </w:p>
    <w:p w:rsidR="00FC7119" w:rsidRPr="00FC7119" w:rsidRDefault="00FC7119" w:rsidP="00FC7119">
      <w:pPr>
        <w:tabs>
          <w:tab w:val="left" w:pos="993"/>
        </w:tabs>
        <w:suppressAutoHyphens/>
        <w:autoSpaceDE w:val="0"/>
        <w:ind w:firstLine="709"/>
        <w:jc w:val="both"/>
        <w:rPr>
          <w:rFonts w:eastAsia="Calibri"/>
          <w:lang w:eastAsia="zh-CN"/>
        </w:rPr>
      </w:pPr>
      <w:proofErr w:type="gramStart"/>
      <w:r w:rsidRPr="00FC7119">
        <w:rPr>
          <w:lang w:eastAsia="zh-CN"/>
        </w:rPr>
        <w:t xml:space="preserve">Предельный размер расходов на создание Объекта Соглашения для целей осуществления деятельности Концессионера на очередной год пересчитывается в ценах очередного года, с использованием фактических индексов капитального строительства, определенных по данным Росстата, а в случае, когда данный фактический индекс не известен, с использованием прогнозных индексов капитального строительства,  указанных в </w:t>
      </w:r>
      <w:r w:rsidRPr="00FC7119">
        <w:t>прогнозе социально-экономического развития Российской Федерации на очередной финансовый год и плановый период, одобренном</w:t>
      </w:r>
      <w:proofErr w:type="gramEnd"/>
      <w:r w:rsidRPr="00FC7119">
        <w:t xml:space="preserve"> Правительством Российской Федерации. </w:t>
      </w:r>
    </w:p>
    <w:p w:rsidR="00FC7119" w:rsidRPr="00FC7119" w:rsidRDefault="00FC7119" w:rsidP="00FC7119">
      <w:pPr>
        <w:widowControl w:val="0"/>
        <w:tabs>
          <w:tab w:val="left" w:pos="851"/>
          <w:tab w:val="left" w:pos="1560"/>
        </w:tabs>
        <w:suppressAutoHyphens/>
        <w:ind w:firstLine="709"/>
        <w:jc w:val="both"/>
        <w:rPr>
          <w:rFonts w:eastAsia="Calibri"/>
          <w:lang w:eastAsia="zh-CN"/>
        </w:rPr>
      </w:pPr>
      <w:r w:rsidRPr="00FC7119">
        <w:rPr>
          <w:rFonts w:eastAsia="Calibri"/>
          <w:lang w:eastAsia="zh-CN"/>
        </w:rPr>
        <w:t>30. Концессионер в рамках своих полномочий принимает на себя обязательства по подготовке  проектной  документации по проекту создания Объекта соглашения.</w:t>
      </w:r>
    </w:p>
    <w:p w:rsidR="00FC7119" w:rsidRPr="00FC7119" w:rsidRDefault="00FC7119" w:rsidP="00FC7119">
      <w:pPr>
        <w:widowControl w:val="0"/>
        <w:tabs>
          <w:tab w:val="left" w:pos="851"/>
          <w:tab w:val="left" w:pos="1560"/>
        </w:tabs>
        <w:suppressAutoHyphens/>
        <w:ind w:firstLine="709"/>
        <w:jc w:val="both"/>
        <w:rPr>
          <w:rFonts w:eastAsia="Calibri"/>
          <w:lang w:eastAsia="zh-CN"/>
        </w:rPr>
      </w:pPr>
      <w:r w:rsidRPr="00FC7119">
        <w:rPr>
          <w:rFonts w:eastAsia="Calibri"/>
          <w:lang w:eastAsia="zh-CN"/>
        </w:rPr>
        <w:t xml:space="preserve">31. Концессионер </w:t>
      </w:r>
      <w:proofErr w:type="gramStart"/>
      <w:r w:rsidRPr="00FC7119">
        <w:rPr>
          <w:rFonts w:eastAsia="Calibri"/>
          <w:lang w:eastAsia="zh-CN"/>
        </w:rPr>
        <w:t>рамках</w:t>
      </w:r>
      <w:proofErr w:type="gramEnd"/>
      <w:r w:rsidRPr="00FC7119">
        <w:rPr>
          <w:rFonts w:eastAsia="Calibri"/>
          <w:lang w:eastAsia="zh-CN"/>
        </w:rPr>
        <w:t xml:space="preserve"> своих полномочий также принимает на себя обязательства  по получению положительного заключения экспертизы проектной документации и результатов инженерных изысканий.</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32. Проектная документация и результаты инженерных изысканий </w:t>
      </w:r>
      <w:r w:rsidRPr="00FC7119">
        <w:rPr>
          <w:color w:val="FF3333"/>
          <w:lang w:eastAsia="zh-CN"/>
        </w:rPr>
        <w:t>создаваемых и реконструируемых объектов</w:t>
      </w:r>
      <w:r w:rsidRPr="00FC7119">
        <w:rPr>
          <w:lang w:eastAsia="zh-CN"/>
        </w:rPr>
        <w:t>, указанные в п.29,30 настоящего соглашения должны соответствовать требованиям, предъявляемым к Объекту Соглашения.</w:t>
      </w:r>
    </w:p>
    <w:p w:rsidR="00FC7119" w:rsidRPr="00FC7119" w:rsidRDefault="00FC7119" w:rsidP="00FC7119">
      <w:pPr>
        <w:widowControl w:val="0"/>
        <w:suppressAutoHyphens/>
        <w:autoSpaceDE w:val="0"/>
        <w:ind w:firstLine="709"/>
        <w:jc w:val="both"/>
        <w:rPr>
          <w:szCs w:val="20"/>
          <w:lang w:eastAsia="zh-CN"/>
        </w:rPr>
      </w:pPr>
      <w:r w:rsidRPr="00FC7119">
        <w:rPr>
          <w:lang w:eastAsia="zh-CN"/>
        </w:rPr>
        <w:t xml:space="preserve">33. Стороны обязуются осуществить действия, необходимые для государственной регистрации права собственности </w:t>
      </w:r>
      <w:proofErr w:type="spellStart"/>
      <w:r w:rsidRPr="00FC7119">
        <w:rPr>
          <w:lang w:eastAsia="zh-CN"/>
        </w:rPr>
        <w:t>Концедента</w:t>
      </w:r>
      <w:proofErr w:type="spellEnd"/>
      <w:r w:rsidRPr="00FC7119">
        <w:rPr>
          <w:lang w:eastAsia="zh-CN"/>
        </w:rPr>
        <w:t xml:space="preserve"> на создаваемые объекты имущества в составе Объекта Соглашения, вводимые в эксплуатацию, а также прав Концессионера на владение и пользование указанным  имуществом, в течение одного месяца </w:t>
      </w:r>
      <w:proofErr w:type="gramStart"/>
      <w:r w:rsidRPr="00FC7119">
        <w:rPr>
          <w:lang w:eastAsia="zh-CN"/>
        </w:rPr>
        <w:t>с даты ввода</w:t>
      </w:r>
      <w:proofErr w:type="gramEnd"/>
      <w:r w:rsidRPr="00FC7119">
        <w:rPr>
          <w:lang w:eastAsia="zh-CN"/>
        </w:rPr>
        <w:t xml:space="preserve"> объекта в эксплуатацию. </w:t>
      </w:r>
    </w:p>
    <w:p w:rsidR="00FC7119" w:rsidRPr="00FC7119" w:rsidRDefault="00FC7119" w:rsidP="00FC7119">
      <w:pPr>
        <w:suppressAutoHyphens/>
        <w:spacing w:after="200"/>
        <w:jc w:val="both"/>
        <w:rPr>
          <w:rFonts w:eastAsia="Calibri"/>
          <w:lang w:eastAsia="zh-CN"/>
        </w:rPr>
      </w:pPr>
      <w:r w:rsidRPr="00FC7119">
        <w:rPr>
          <w:szCs w:val="22"/>
          <w:lang w:eastAsia="zh-CN"/>
        </w:rPr>
        <w:tab/>
      </w:r>
      <w:r w:rsidRPr="00FC7119">
        <w:rPr>
          <w:rFonts w:eastAsia="Calibri"/>
          <w:szCs w:val="22"/>
          <w:lang w:eastAsia="zh-CN"/>
        </w:rPr>
        <w:t>34. Завершение Концессионером работ по  созданию и  реконструкции объекта  Соглашения (объектов,  входящих   в  состав  объекта  Соглашения) оформляется подписываемым Сторонами документом об исполнении Концессионером своих обязательств по созданию и реконструкции объекта Соглашения (объектов, входящих в состав объекта Соглашения).</w:t>
      </w:r>
    </w:p>
    <w:p w:rsidR="00FC7119" w:rsidRPr="00FC7119" w:rsidRDefault="00FC7119" w:rsidP="00FC7119">
      <w:pPr>
        <w:suppressAutoHyphens/>
        <w:spacing w:after="200"/>
        <w:jc w:val="both"/>
        <w:rPr>
          <w:rFonts w:eastAsia="Calibri"/>
          <w:lang w:eastAsia="zh-CN"/>
        </w:rPr>
      </w:pPr>
      <w:r w:rsidRPr="00FC7119">
        <w:rPr>
          <w:rFonts w:eastAsia="Calibri"/>
          <w:lang w:eastAsia="zh-CN"/>
        </w:rPr>
        <w:tab/>
        <w:t xml:space="preserve">35. </w:t>
      </w:r>
      <w:proofErr w:type="spellStart"/>
      <w:r w:rsidRPr="00FC7119">
        <w:rPr>
          <w:rFonts w:eastAsia="Calibri"/>
          <w:lang w:eastAsia="zh-CN"/>
        </w:rPr>
        <w:t>Концедент</w:t>
      </w:r>
      <w:proofErr w:type="spellEnd"/>
      <w:r w:rsidRPr="00FC7119">
        <w:rPr>
          <w:rFonts w:eastAsia="Calibri"/>
          <w:lang w:eastAsia="zh-CN"/>
        </w:rPr>
        <w:t xml:space="preserve"> обязуется обеспечить явку надлежащим образом уполномоченного представителя в органы государственной регистрации прав на недвижимое имущество и сделок с ним, а Концессионер обязуется осуществить действия по подаче документов для осуществления государственной регистрации не позднее одного месяца с момента ввода объекта в эксплуатацию.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36.  Государственная регистрация прав владения и пользования Концессионера (обременений права собственности </w:t>
      </w:r>
      <w:proofErr w:type="spellStart"/>
      <w:r w:rsidRPr="00FC7119">
        <w:rPr>
          <w:lang w:eastAsia="zh-CN"/>
        </w:rPr>
        <w:t>Концедента</w:t>
      </w:r>
      <w:proofErr w:type="spellEnd"/>
      <w:r w:rsidRPr="00FC7119">
        <w:rPr>
          <w:lang w:eastAsia="zh-CN"/>
        </w:rPr>
        <w:t xml:space="preserve">) вновь созданным недвижимым имуществом осуществляется одновременно с государственной регистрацией права собственности </w:t>
      </w:r>
      <w:proofErr w:type="spellStart"/>
      <w:r w:rsidRPr="00FC7119">
        <w:rPr>
          <w:lang w:eastAsia="zh-CN"/>
        </w:rPr>
        <w:t>Концедента</w:t>
      </w:r>
      <w:proofErr w:type="spellEnd"/>
      <w:r w:rsidRPr="00FC7119">
        <w:rPr>
          <w:lang w:eastAsia="zh-CN"/>
        </w:rPr>
        <w:t xml:space="preserve"> на такое недвижимое имущество.</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37. Государственная регистрация права собственности </w:t>
      </w:r>
      <w:proofErr w:type="spellStart"/>
      <w:r w:rsidRPr="00FC7119">
        <w:rPr>
          <w:lang w:eastAsia="zh-CN"/>
        </w:rPr>
        <w:t>Концедента</w:t>
      </w:r>
      <w:proofErr w:type="spellEnd"/>
      <w:r w:rsidRPr="00FC7119">
        <w:rPr>
          <w:lang w:eastAsia="zh-CN"/>
        </w:rPr>
        <w:t xml:space="preserve"> на объекты, указанные в </w:t>
      </w:r>
      <w:hyperlink w:anchor="Par387" w:history="1">
        <w:r w:rsidRPr="00FC7119">
          <w:rPr>
            <w:color w:val="0000FF"/>
            <w:u w:val="single"/>
            <w:lang w:eastAsia="zh-CN"/>
          </w:rPr>
          <w:t>пункте</w:t>
        </w:r>
      </w:hyperlink>
      <w:r w:rsidRPr="00FC7119">
        <w:rPr>
          <w:lang w:eastAsia="zh-CN"/>
        </w:rPr>
        <w:t xml:space="preserve"> </w:t>
      </w:r>
      <w:r w:rsidRPr="00FC7119">
        <w:rPr>
          <w:color w:val="FF3333"/>
          <w:lang w:eastAsia="zh-CN"/>
        </w:rPr>
        <w:t xml:space="preserve">29 </w:t>
      </w:r>
      <w:r w:rsidRPr="00FC7119">
        <w:rPr>
          <w:lang w:eastAsia="zh-CN"/>
        </w:rPr>
        <w:t xml:space="preserve">настоящего Соглашения, осуществляется за счет </w:t>
      </w:r>
      <w:proofErr w:type="spellStart"/>
      <w:r w:rsidRPr="00FC7119">
        <w:rPr>
          <w:lang w:eastAsia="zh-CN"/>
        </w:rPr>
        <w:t>Концедента</w:t>
      </w:r>
      <w:proofErr w:type="spellEnd"/>
      <w:r w:rsidRPr="00FC7119">
        <w:rPr>
          <w:lang w:eastAsia="zh-CN"/>
        </w:rPr>
        <w:t xml:space="preserve">. Государственная регистрация права владения и пользования Концессионера на объекты, указанные в пункте </w:t>
      </w:r>
      <w:r w:rsidRPr="00FC7119">
        <w:rPr>
          <w:color w:val="FF3333"/>
          <w:lang w:eastAsia="zh-CN"/>
        </w:rPr>
        <w:t>29</w:t>
      </w:r>
      <w:r w:rsidRPr="00FC7119">
        <w:rPr>
          <w:lang w:eastAsia="zh-CN"/>
        </w:rPr>
        <w:t xml:space="preserve"> настоящего Соглашения осуществляется за счет Концессионера.</w:t>
      </w:r>
    </w:p>
    <w:p w:rsidR="00FC7119" w:rsidRPr="00FC7119" w:rsidRDefault="00FC7119" w:rsidP="00FC7119">
      <w:pPr>
        <w:widowControl w:val="0"/>
        <w:suppressAutoHyphens/>
        <w:autoSpaceDE w:val="0"/>
        <w:ind w:firstLine="709"/>
        <w:jc w:val="both"/>
        <w:rPr>
          <w:lang w:eastAsia="zh-CN"/>
        </w:rPr>
      </w:pPr>
      <w:r w:rsidRPr="00FC7119">
        <w:rPr>
          <w:lang w:eastAsia="zh-CN"/>
        </w:rPr>
        <w:t>38. </w:t>
      </w:r>
      <w:proofErr w:type="spellStart"/>
      <w:r w:rsidRPr="00FC7119">
        <w:rPr>
          <w:lang w:eastAsia="zh-CN"/>
        </w:rPr>
        <w:t>Концедент</w:t>
      </w:r>
      <w:proofErr w:type="spellEnd"/>
      <w:r w:rsidRPr="00FC7119">
        <w:rPr>
          <w:lang w:eastAsia="zh-CN"/>
        </w:rPr>
        <w:t xml:space="preserve"> в рамках своих полномочий и в сроки, установленные действующим законодательством, с учетом сроков исполнения Концессионером обязательств по настоящему Соглашению, обеспечивает выдачу разрешений на ввод созданных Концессионером объектов, </w:t>
      </w:r>
      <w:r w:rsidRPr="00FC7119">
        <w:rPr>
          <w:lang w:eastAsia="zh-CN"/>
        </w:rPr>
        <w:lastRenderedPageBreak/>
        <w:t xml:space="preserve">входящих в Объект Соглашения, в эксплуатацию при условии отсутствия замечаний, выдвинутых </w:t>
      </w:r>
      <w:proofErr w:type="spellStart"/>
      <w:r w:rsidRPr="00FC7119">
        <w:rPr>
          <w:lang w:eastAsia="zh-CN"/>
        </w:rPr>
        <w:t>Концедентом</w:t>
      </w:r>
      <w:proofErr w:type="spellEnd"/>
      <w:r w:rsidRPr="00FC7119">
        <w:rPr>
          <w:lang w:eastAsia="zh-CN"/>
        </w:rPr>
        <w:t xml:space="preserve"> в рамках его полномочий, установленных законодательством Российской Федерации.  </w:t>
      </w:r>
    </w:p>
    <w:p w:rsidR="00FC7119" w:rsidRPr="00FC7119" w:rsidRDefault="00FC7119" w:rsidP="00FC7119">
      <w:pPr>
        <w:suppressAutoHyphens/>
        <w:autoSpaceDE w:val="0"/>
        <w:ind w:firstLine="709"/>
        <w:contextualSpacing/>
        <w:jc w:val="both"/>
        <w:rPr>
          <w:rFonts w:eastAsia="Calibri"/>
          <w:lang w:eastAsia="zh-CN"/>
        </w:rPr>
      </w:pPr>
      <w:r w:rsidRPr="00FC7119">
        <w:rPr>
          <w:rFonts w:eastAsia="Calibri"/>
          <w:lang w:eastAsia="zh-CN"/>
        </w:rPr>
        <w:t>39. </w:t>
      </w:r>
      <w:r w:rsidRPr="00FC7119">
        <w:rPr>
          <w:iCs/>
        </w:rPr>
        <w:t>В целях подготовки территории, необходимой для создания Объекта концессионного соглашения,</w:t>
      </w:r>
      <w:r w:rsidRPr="00FC7119">
        <w:rPr>
          <w:rFonts w:eastAsia="Calibri"/>
          <w:lang w:eastAsia="zh-CN"/>
        </w:rPr>
        <w:t xml:space="preserve"> </w:t>
      </w:r>
      <w:proofErr w:type="spellStart"/>
      <w:r w:rsidRPr="00FC7119">
        <w:rPr>
          <w:rFonts w:eastAsia="Calibri"/>
          <w:lang w:eastAsia="zh-CN"/>
        </w:rPr>
        <w:t>Концедент</w:t>
      </w:r>
      <w:proofErr w:type="spellEnd"/>
      <w:r w:rsidRPr="00FC7119">
        <w:rPr>
          <w:rFonts w:eastAsia="Calibri"/>
          <w:lang w:eastAsia="zh-CN"/>
        </w:rPr>
        <w:t xml:space="preserve"> обеспечивает на передаваемых Концессионеру земельных участках, принадлежащих </w:t>
      </w:r>
      <w:proofErr w:type="spellStart"/>
      <w:r w:rsidRPr="00FC7119">
        <w:rPr>
          <w:rFonts w:eastAsia="Calibri"/>
          <w:lang w:eastAsia="zh-CN"/>
        </w:rPr>
        <w:t>Концеденту</w:t>
      </w:r>
      <w:proofErr w:type="spellEnd"/>
      <w:r w:rsidRPr="00FC7119">
        <w:rPr>
          <w:rFonts w:eastAsia="Calibri"/>
          <w:lang w:eastAsia="zh-CN"/>
        </w:rPr>
        <w:t xml:space="preserve"> на праве собственности или любом ином законном основании, следующие действия, в случае их необходимости для осуществления деятельности Концессионера, предусмотренной настоящим Соглашением:</w:t>
      </w:r>
    </w:p>
    <w:p w:rsidR="00FC7119" w:rsidRPr="00FC7119" w:rsidRDefault="00FC7119" w:rsidP="00FC7119">
      <w:pPr>
        <w:suppressAutoHyphens/>
        <w:autoSpaceDE w:val="0"/>
        <w:ind w:firstLine="709"/>
        <w:contextualSpacing/>
        <w:jc w:val="both"/>
        <w:rPr>
          <w:rFonts w:eastAsia="Calibri"/>
          <w:lang w:eastAsia="zh-CN"/>
        </w:rPr>
      </w:pPr>
      <w:r w:rsidRPr="00FC7119">
        <w:rPr>
          <w:rFonts w:eastAsia="Calibri"/>
          <w:lang w:eastAsia="zh-CN"/>
        </w:rPr>
        <w:t>а) выкуп у третьих лиц объектов недвижимого имущества, находящихся в собственности третьих лиц, в целях сноса указанных объектов, обеспечение вывоза движимого имущества третьих лиц за границы земельных участков;</w:t>
      </w:r>
    </w:p>
    <w:p w:rsidR="00FC7119" w:rsidRPr="00FC7119" w:rsidRDefault="00FC7119" w:rsidP="00FC7119">
      <w:pPr>
        <w:suppressAutoHyphens/>
        <w:autoSpaceDE w:val="0"/>
        <w:ind w:firstLine="709"/>
        <w:contextualSpacing/>
        <w:jc w:val="both"/>
        <w:rPr>
          <w:rFonts w:eastAsia="Calibri"/>
          <w:lang w:eastAsia="zh-CN"/>
        </w:rPr>
      </w:pPr>
      <w:r w:rsidRPr="00FC7119">
        <w:rPr>
          <w:rFonts w:eastAsia="Calibri"/>
          <w:lang w:eastAsia="zh-CN"/>
        </w:rPr>
        <w:t>б) уборку мусора, возникшего до даты передачи земельных участков Концессионеру;</w:t>
      </w:r>
    </w:p>
    <w:p w:rsidR="00FC7119" w:rsidRPr="00FC7119" w:rsidRDefault="00FC7119" w:rsidP="00FC7119">
      <w:pPr>
        <w:suppressAutoHyphens/>
        <w:autoSpaceDE w:val="0"/>
        <w:ind w:firstLine="709"/>
        <w:contextualSpacing/>
        <w:jc w:val="both"/>
        <w:rPr>
          <w:iCs/>
          <w:color w:val="FF3333"/>
        </w:rPr>
      </w:pPr>
      <w:r w:rsidRPr="00FC7119">
        <w:rPr>
          <w:rFonts w:eastAsia="Calibri"/>
          <w:lang w:eastAsia="zh-CN"/>
        </w:rPr>
        <w:t xml:space="preserve">в) предоставление технических условий на подключение (технологическое присоединение) к электрическим сетям, объектам теплоснабжения, сетям газораспределения в рамках своих полномочий, с условиями и в сроки, обеспечивающих исполнение обязательств Концессионера по настоящему Соглашению. </w:t>
      </w:r>
    </w:p>
    <w:p w:rsidR="00FC7119" w:rsidRPr="00FC7119" w:rsidRDefault="00FC7119" w:rsidP="00FC7119">
      <w:pPr>
        <w:suppressAutoHyphens/>
        <w:autoSpaceDE w:val="0"/>
        <w:ind w:firstLine="709"/>
        <w:contextualSpacing/>
        <w:jc w:val="both"/>
        <w:rPr>
          <w:rFonts w:eastAsia="Calibri"/>
          <w:color w:val="FF3333"/>
          <w:lang w:eastAsia="zh-CN"/>
        </w:rPr>
      </w:pPr>
      <w:r w:rsidRPr="00FC7119">
        <w:rPr>
          <w:iCs/>
          <w:color w:val="FF3333"/>
        </w:rPr>
        <w:t xml:space="preserve">Действия, по подготовке территории, которые  осуществляет Концессионер, с согласия </w:t>
      </w:r>
      <w:proofErr w:type="spellStart"/>
      <w:r w:rsidRPr="00FC7119">
        <w:rPr>
          <w:iCs/>
          <w:color w:val="FF3333"/>
        </w:rPr>
        <w:t>Концедента</w:t>
      </w:r>
      <w:proofErr w:type="spellEnd"/>
      <w:r w:rsidRPr="00FC7119">
        <w:rPr>
          <w:iCs/>
          <w:color w:val="FF3333"/>
        </w:rPr>
        <w:t xml:space="preserve">: </w:t>
      </w:r>
    </w:p>
    <w:p w:rsidR="00FC7119" w:rsidRPr="00FC7119" w:rsidRDefault="00FC7119" w:rsidP="00FC7119">
      <w:pPr>
        <w:suppressAutoHyphens/>
        <w:autoSpaceDE w:val="0"/>
        <w:ind w:firstLine="709"/>
        <w:contextualSpacing/>
        <w:jc w:val="both"/>
        <w:rPr>
          <w:rFonts w:eastAsia="Calibri"/>
          <w:color w:val="FF3333"/>
          <w:lang w:eastAsia="zh-CN"/>
        </w:rPr>
      </w:pPr>
      <w:r w:rsidRPr="00FC7119">
        <w:rPr>
          <w:rFonts w:eastAsia="Calibri"/>
          <w:color w:val="FF3333"/>
          <w:lang w:eastAsia="zh-CN"/>
        </w:rPr>
        <w:t xml:space="preserve">а) вырубку зеленых насаждений, принадлежащих </w:t>
      </w:r>
      <w:proofErr w:type="spellStart"/>
      <w:r w:rsidRPr="00FC7119">
        <w:rPr>
          <w:rFonts w:eastAsia="Calibri"/>
          <w:color w:val="FF3333"/>
          <w:lang w:eastAsia="zh-CN"/>
        </w:rPr>
        <w:t>Концеденту</w:t>
      </w:r>
      <w:proofErr w:type="spellEnd"/>
      <w:r w:rsidRPr="00FC7119">
        <w:rPr>
          <w:rFonts w:eastAsia="Calibri"/>
          <w:color w:val="FF3333"/>
          <w:lang w:eastAsia="zh-CN"/>
        </w:rPr>
        <w:t xml:space="preserve"> на праве собственности;</w:t>
      </w:r>
    </w:p>
    <w:p w:rsidR="00FC7119" w:rsidRPr="00FC7119" w:rsidRDefault="00FC7119" w:rsidP="00FC7119">
      <w:pPr>
        <w:suppressAutoHyphens/>
        <w:autoSpaceDE w:val="0"/>
        <w:ind w:firstLine="709"/>
        <w:contextualSpacing/>
        <w:jc w:val="both"/>
        <w:rPr>
          <w:rFonts w:eastAsia="Calibri"/>
          <w:color w:val="FF3333"/>
          <w:lang w:eastAsia="zh-CN"/>
        </w:rPr>
      </w:pPr>
      <w:r w:rsidRPr="00FC7119">
        <w:rPr>
          <w:rFonts w:eastAsia="Calibri"/>
          <w:color w:val="FF3333"/>
          <w:lang w:eastAsia="zh-CN"/>
        </w:rPr>
        <w:t xml:space="preserve">б) снос временных построек, принадлежащих </w:t>
      </w:r>
      <w:proofErr w:type="spellStart"/>
      <w:r w:rsidRPr="00FC7119">
        <w:rPr>
          <w:rFonts w:eastAsia="Calibri"/>
          <w:color w:val="FF3333"/>
          <w:lang w:eastAsia="zh-CN"/>
        </w:rPr>
        <w:t>Концеденту</w:t>
      </w:r>
      <w:proofErr w:type="spellEnd"/>
      <w:r w:rsidRPr="00FC7119">
        <w:rPr>
          <w:rFonts w:eastAsia="Calibri"/>
          <w:color w:val="FF3333"/>
          <w:lang w:eastAsia="zh-CN"/>
        </w:rPr>
        <w:t xml:space="preserve"> на праве собственности;</w:t>
      </w:r>
    </w:p>
    <w:p w:rsidR="00FC7119" w:rsidRPr="00FC7119" w:rsidRDefault="00FC7119" w:rsidP="00FC7119">
      <w:pPr>
        <w:suppressAutoHyphens/>
        <w:autoSpaceDE w:val="0"/>
        <w:ind w:firstLine="709"/>
        <w:contextualSpacing/>
        <w:jc w:val="both"/>
        <w:rPr>
          <w:rFonts w:eastAsia="Calibri"/>
          <w:color w:val="FF3333"/>
          <w:lang w:eastAsia="zh-CN"/>
        </w:rPr>
      </w:pPr>
      <w:r w:rsidRPr="00FC7119">
        <w:rPr>
          <w:rFonts w:eastAsia="Calibri"/>
          <w:color w:val="FF3333"/>
          <w:lang w:eastAsia="zh-CN"/>
        </w:rPr>
        <w:t>в) снос самовольных построек;</w:t>
      </w:r>
    </w:p>
    <w:p w:rsidR="00FC7119" w:rsidRPr="00FC7119" w:rsidRDefault="00FC7119" w:rsidP="00FC7119">
      <w:pPr>
        <w:suppressAutoHyphens/>
        <w:autoSpaceDE w:val="0"/>
        <w:ind w:firstLine="709"/>
        <w:contextualSpacing/>
        <w:jc w:val="both"/>
        <w:rPr>
          <w:rFonts w:eastAsia="Calibri"/>
          <w:iCs/>
          <w:lang w:eastAsia="zh-CN"/>
        </w:rPr>
      </w:pPr>
      <w:r w:rsidRPr="00FC7119">
        <w:rPr>
          <w:rFonts w:eastAsia="Calibri"/>
          <w:color w:val="FF3333"/>
          <w:lang w:eastAsia="zh-CN"/>
        </w:rPr>
        <w:t xml:space="preserve">Концессионер осуществляет и иные действия, в целях подготовки территории, не требующие согласия со стороны </w:t>
      </w:r>
      <w:proofErr w:type="spellStart"/>
      <w:r w:rsidRPr="00FC7119">
        <w:rPr>
          <w:rFonts w:eastAsia="Calibri"/>
          <w:color w:val="FF3333"/>
          <w:lang w:eastAsia="zh-CN"/>
        </w:rPr>
        <w:t>Концедента</w:t>
      </w:r>
      <w:proofErr w:type="spellEnd"/>
      <w:r w:rsidRPr="00FC7119">
        <w:rPr>
          <w:rFonts w:eastAsia="Calibri"/>
          <w:color w:val="FF3333"/>
          <w:lang w:eastAsia="zh-CN"/>
        </w:rPr>
        <w:t xml:space="preserve">. </w:t>
      </w:r>
    </w:p>
    <w:p w:rsidR="00FC7119" w:rsidRPr="00FC7119" w:rsidRDefault="00FC7119" w:rsidP="00FC7119">
      <w:pPr>
        <w:widowControl w:val="0"/>
        <w:suppressAutoHyphens/>
        <w:autoSpaceDE w:val="0"/>
        <w:ind w:firstLine="709"/>
        <w:jc w:val="both"/>
        <w:rPr>
          <w:lang w:eastAsia="zh-CN"/>
        </w:rPr>
      </w:pPr>
      <w:r w:rsidRPr="00FC7119">
        <w:rPr>
          <w:iCs/>
          <w:lang w:eastAsia="zh-CN"/>
        </w:rPr>
        <w:t>40. </w:t>
      </w:r>
      <w:proofErr w:type="gramStart"/>
      <w:r w:rsidRPr="00FC7119">
        <w:rPr>
          <w:iCs/>
          <w:lang w:eastAsia="zh-CN"/>
        </w:rPr>
        <w:t xml:space="preserve">Если на передаваемых Концессионеру земельных участках расположены объекты движимого и недвижимого имущества, принадлежащие на законных основаниях третьим лицам, препятствующие реализации мероприятий по созданию Объекта Соглашения, и с третьими лицами не удалось достигнуть соглашения о переносе (сносе) таких объектов за счет средств указанных лиц, то настоящее Соглашение подлежит пересмотру в соответствии с порядком, определенным настоящим Соглашением. </w:t>
      </w:r>
      <w:proofErr w:type="gramEnd"/>
    </w:p>
    <w:p w:rsidR="00FC7119" w:rsidRPr="00FC7119" w:rsidRDefault="00FC7119" w:rsidP="00FC7119">
      <w:pPr>
        <w:widowControl w:val="0"/>
        <w:suppressAutoHyphens/>
        <w:autoSpaceDE w:val="0"/>
        <w:ind w:firstLine="709"/>
        <w:jc w:val="both"/>
        <w:rPr>
          <w:lang w:eastAsia="zh-CN"/>
        </w:rPr>
      </w:pPr>
      <w:r w:rsidRPr="00FC7119">
        <w:rPr>
          <w:lang w:eastAsia="zh-CN"/>
        </w:rPr>
        <w:t>41. </w:t>
      </w:r>
      <w:proofErr w:type="spellStart"/>
      <w:r w:rsidRPr="00FC7119">
        <w:rPr>
          <w:lang w:eastAsia="zh-CN"/>
        </w:rPr>
        <w:t>Концедент</w:t>
      </w:r>
      <w:proofErr w:type="spellEnd"/>
      <w:r w:rsidRPr="00FC7119">
        <w:rPr>
          <w:lang w:eastAsia="zh-CN"/>
        </w:rPr>
        <w:t xml:space="preserve"> обязуется обеспечить Концессионеру необходимые условия для выполнения работ по созданию Объекта Соглашения, в том числе принять необходимые меры по обеспечению свободного доступа Концессионера и уполномоченных им лиц к Объекту Соглашения и (или) Иного имущества.</w:t>
      </w:r>
    </w:p>
    <w:p w:rsidR="00FC7119" w:rsidRPr="00FC7119" w:rsidRDefault="00FC7119" w:rsidP="00FC7119">
      <w:pPr>
        <w:suppressAutoHyphens/>
        <w:ind w:firstLine="709"/>
        <w:jc w:val="both"/>
        <w:rPr>
          <w:lang w:eastAsia="zh-CN"/>
        </w:rPr>
      </w:pPr>
      <w:proofErr w:type="spellStart"/>
      <w:r w:rsidRPr="00FC7119">
        <w:rPr>
          <w:lang w:eastAsia="zh-CN"/>
        </w:rPr>
        <w:t>Концедент</w:t>
      </w:r>
      <w:proofErr w:type="spellEnd"/>
      <w:r w:rsidRPr="00FC7119">
        <w:rPr>
          <w:lang w:eastAsia="zh-CN"/>
        </w:rPr>
        <w:t xml:space="preserve"> оказывает Концессионеру содействие при выполнении работ по созданию Объекта Соглашения в сроки, обеспечивающие исполнение Концессионером настоящего Соглашения, в том числе:</w:t>
      </w:r>
    </w:p>
    <w:p w:rsidR="00FC7119" w:rsidRPr="00FC7119" w:rsidRDefault="00FC7119" w:rsidP="00FC7119">
      <w:pPr>
        <w:suppressAutoHyphens/>
        <w:ind w:firstLine="709"/>
        <w:jc w:val="both"/>
        <w:rPr>
          <w:lang w:eastAsia="zh-CN"/>
        </w:rPr>
      </w:pPr>
      <w:r w:rsidRPr="00FC7119">
        <w:rPr>
          <w:lang w:eastAsia="zh-CN"/>
        </w:rPr>
        <w:t xml:space="preserve">- предоставляет проектные и технические данные </w:t>
      </w:r>
      <w:r w:rsidRPr="00FC7119">
        <w:rPr>
          <w:color w:val="FF3333"/>
          <w:lang w:eastAsia="zh-CN"/>
        </w:rPr>
        <w:t>(при наличии)</w:t>
      </w:r>
      <w:r w:rsidRPr="00FC7119">
        <w:rPr>
          <w:lang w:eastAsia="zh-CN"/>
        </w:rPr>
        <w:t>;</w:t>
      </w:r>
    </w:p>
    <w:p w:rsidR="00FC7119" w:rsidRPr="00FC7119" w:rsidRDefault="00FC7119" w:rsidP="00FC7119">
      <w:pPr>
        <w:suppressAutoHyphens/>
        <w:ind w:firstLine="709"/>
        <w:jc w:val="both"/>
        <w:rPr>
          <w:lang w:eastAsia="zh-CN"/>
        </w:rPr>
      </w:pPr>
      <w:r w:rsidRPr="00FC7119">
        <w:rPr>
          <w:lang w:eastAsia="zh-CN"/>
        </w:rPr>
        <w:t xml:space="preserve">- обеспечивает в рамках своих полномочий выдачу разрешений, необходимых для производства работ; </w:t>
      </w:r>
    </w:p>
    <w:p w:rsidR="00FC7119" w:rsidRPr="00FC7119" w:rsidRDefault="00FC7119" w:rsidP="00FC7119">
      <w:pPr>
        <w:suppressAutoHyphens/>
        <w:ind w:firstLine="709"/>
        <w:jc w:val="both"/>
        <w:rPr>
          <w:rFonts w:eastAsia="Calibri"/>
          <w:lang w:eastAsia="zh-CN"/>
        </w:rPr>
      </w:pPr>
      <w:proofErr w:type="gramStart"/>
      <w:r w:rsidRPr="00FC7119">
        <w:rPr>
          <w:lang w:eastAsia="zh-CN"/>
        </w:rPr>
        <w:t>- оказывает в рамках своих полномочий содействие Концессионеру в выдаче технических условий  подключения объектов, а также по заключению договоров, связанных с поставкой товаров и услуг (энергоснабжение, газоснабжение, холодное и горячее водоснабжение, теплоснабжение) на основании и в соответствии с выданными техническими условиями на подключение объектов, которые должны соответствовать срокам и условиям исполнения Концессионером обязательств;</w:t>
      </w:r>
      <w:proofErr w:type="gramEnd"/>
    </w:p>
    <w:p w:rsidR="00FC7119" w:rsidRPr="00FC7119" w:rsidRDefault="00FC7119" w:rsidP="00FC7119">
      <w:pPr>
        <w:widowControl w:val="0"/>
        <w:suppressAutoHyphens/>
        <w:autoSpaceDE w:val="0"/>
        <w:ind w:firstLine="709"/>
        <w:jc w:val="both"/>
        <w:rPr>
          <w:lang w:eastAsia="zh-CN"/>
        </w:rPr>
      </w:pPr>
      <w:r w:rsidRPr="00FC7119">
        <w:rPr>
          <w:lang w:eastAsia="zh-CN"/>
        </w:rPr>
        <w:t>- оказывает в рамках своих полномочий содействие Концессионеру в получении им согласований для выполнения работ по созданию Объекта Соглашения.</w:t>
      </w:r>
    </w:p>
    <w:p w:rsidR="00FC7119" w:rsidRPr="00FC7119" w:rsidRDefault="00FC7119" w:rsidP="00FC7119">
      <w:pPr>
        <w:widowControl w:val="0"/>
        <w:suppressAutoHyphens/>
        <w:autoSpaceDE w:val="0"/>
        <w:ind w:firstLine="709"/>
        <w:jc w:val="both"/>
        <w:rPr>
          <w:color w:val="000000"/>
          <w:lang w:eastAsia="zh-CN"/>
        </w:rPr>
      </w:pPr>
      <w:r w:rsidRPr="00FC7119">
        <w:rPr>
          <w:lang w:eastAsia="zh-CN"/>
        </w:rPr>
        <w:t>42. </w:t>
      </w:r>
      <w:proofErr w:type="spellStart"/>
      <w:r w:rsidRPr="00FC7119">
        <w:rPr>
          <w:lang w:eastAsia="zh-CN"/>
        </w:rPr>
        <w:t>Концедент</w:t>
      </w:r>
      <w:proofErr w:type="spellEnd"/>
      <w:r w:rsidRPr="00FC7119">
        <w:rPr>
          <w:lang w:eastAsia="zh-CN"/>
        </w:rPr>
        <w:t xml:space="preserve"> обязан </w:t>
      </w:r>
      <w:r w:rsidRPr="00FC7119">
        <w:rPr>
          <w:color w:val="FF3333"/>
          <w:lang w:eastAsia="zh-CN"/>
        </w:rPr>
        <w:t xml:space="preserve">привлечь орган местного  самоуправления муниципального образования  Долгомостовского сельсовета Абанского района для разработки и утверждения </w:t>
      </w:r>
      <w:r w:rsidRPr="00FC7119">
        <w:rPr>
          <w:lang w:eastAsia="zh-CN"/>
        </w:rPr>
        <w:t xml:space="preserve">технического задания на разработку и (или)  корректировку инвестиционной программы Концессионера, необходимой для реализации обязательств Концессионера по созданию Объекта Соглашения по настоящему Соглашению в течение 30 (тридцати) дней </w:t>
      </w:r>
      <w:proofErr w:type="gramStart"/>
      <w:r w:rsidRPr="00FC7119">
        <w:rPr>
          <w:lang w:eastAsia="zh-CN"/>
        </w:rPr>
        <w:t>с даты обращения</w:t>
      </w:r>
      <w:proofErr w:type="gramEnd"/>
      <w:r w:rsidRPr="00FC7119">
        <w:rPr>
          <w:lang w:eastAsia="zh-CN"/>
        </w:rPr>
        <w:t xml:space="preserve"> Концессионера. </w:t>
      </w:r>
    </w:p>
    <w:p w:rsidR="00FC7119" w:rsidRPr="00FC7119" w:rsidRDefault="00FC7119" w:rsidP="00FC7119">
      <w:pPr>
        <w:widowControl w:val="0"/>
        <w:tabs>
          <w:tab w:val="left" w:pos="142"/>
          <w:tab w:val="left" w:pos="993"/>
        </w:tabs>
        <w:suppressAutoHyphens/>
        <w:autoSpaceDE w:val="0"/>
        <w:ind w:firstLine="709"/>
        <w:jc w:val="both"/>
        <w:rPr>
          <w:color w:val="000000"/>
          <w:lang w:eastAsia="zh-CN"/>
        </w:rPr>
      </w:pPr>
      <w:r w:rsidRPr="00FC7119">
        <w:rPr>
          <w:color w:val="000000"/>
          <w:lang w:eastAsia="zh-CN"/>
        </w:rPr>
        <w:t xml:space="preserve"> 43.    При    обнаружении   Концессионером   несоответствия   проектной </w:t>
      </w:r>
      <w:r w:rsidRPr="00FC7119">
        <w:rPr>
          <w:color w:val="000000"/>
          <w:lang w:eastAsia="zh-CN"/>
        </w:rPr>
        <w:lastRenderedPageBreak/>
        <w:t xml:space="preserve">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FC7119">
        <w:rPr>
          <w:color w:val="000000"/>
          <w:lang w:eastAsia="zh-CN"/>
        </w:rPr>
        <w:t>Концедента</w:t>
      </w:r>
      <w:proofErr w:type="spellEnd"/>
      <w:r w:rsidRPr="00FC7119">
        <w:rPr>
          <w:color w:val="000000"/>
          <w:lang w:eastAsia="zh-CN"/>
        </w:rPr>
        <w:t xml:space="preserve"> и на основании решения </w:t>
      </w:r>
      <w:proofErr w:type="spellStart"/>
      <w:r w:rsidRPr="00FC7119">
        <w:rPr>
          <w:color w:val="000000"/>
          <w:lang w:eastAsia="zh-CN"/>
        </w:rPr>
        <w:t>Концедента</w:t>
      </w:r>
      <w:proofErr w:type="spellEnd"/>
      <w:r w:rsidRPr="00FC7119">
        <w:rPr>
          <w:color w:val="000000"/>
          <w:lang w:eastAsia="zh-CN"/>
        </w:rPr>
        <w:t xml:space="preserve"> до момента внесения необходимых изменений в проектную документацию приостановить работу по                                             созданию  и реконструкции объекта Соглашения.  При   обнаружении   несоответствия   проектной  документации  условиям, установленным   настоящим   Соглашением,   в  случае  разработки  проектной документации сторона, осуществившая разработку такой документации, несет ответственность перед другой стороной в соответствии с действующим законодательством. </w:t>
      </w:r>
    </w:p>
    <w:p w:rsidR="00FC7119" w:rsidRPr="00FC7119" w:rsidRDefault="00FC7119" w:rsidP="00FC7119">
      <w:pPr>
        <w:suppressAutoHyphens/>
        <w:spacing w:after="200"/>
        <w:jc w:val="both"/>
        <w:rPr>
          <w:rFonts w:eastAsia="Calibri"/>
          <w:lang w:eastAsia="zh-CN"/>
        </w:rPr>
      </w:pPr>
      <w:r w:rsidRPr="00FC7119">
        <w:rPr>
          <w:color w:val="000000"/>
          <w:lang w:eastAsia="zh-CN"/>
        </w:rPr>
        <w:t xml:space="preserve">       </w:t>
      </w:r>
      <w:r w:rsidRPr="00FC7119">
        <w:rPr>
          <w:rFonts w:eastAsia="Calibri"/>
          <w:color w:val="000000"/>
          <w:lang w:eastAsia="zh-CN"/>
        </w:rPr>
        <w:t xml:space="preserve">44. При обнаружении Концессионером независящих от Сторон обстоятельств, делающих невозможным создание и </w:t>
      </w:r>
      <w:proofErr w:type="gramStart"/>
      <w:r w:rsidRPr="00FC7119">
        <w:rPr>
          <w:rFonts w:eastAsia="Calibri"/>
          <w:color w:val="000000"/>
          <w:lang w:eastAsia="zh-CN"/>
        </w:rPr>
        <w:t>реконструкцию</w:t>
      </w:r>
      <w:proofErr w:type="gramEnd"/>
      <w:r w:rsidRPr="00FC7119">
        <w:rPr>
          <w:rFonts w:eastAsia="Calibri"/>
          <w:color w:val="000000"/>
          <w:lang w:eastAsia="zh-CN"/>
        </w:rPr>
        <w:t xml:space="preserve">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sidRPr="00FC7119">
        <w:rPr>
          <w:rFonts w:eastAsia="Calibri"/>
          <w:color w:val="000000"/>
          <w:lang w:eastAsia="zh-CN"/>
        </w:rPr>
        <w:t>Концедента</w:t>
      </w:r>
      <w:proofErr w:type="spellEnd"/>
      <w:r w:rsidRPr="00FC7119">
        <w:rPr>
          <w:rFonts w:eastAsia="Calibri"/>
          <w:color w:val="000000"/>
          <w:lang w:eastAsia="zh-CN"/>
        </w:rPr>
        <w:t xml:space="preserve">  об указанных  обстоятельствах  в целях согласования дальнейших действий Сторон по исполнению настоящего Соглашения.</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45. Концессионер вправе привлекать к выполнению работ по строительству и вводу в эксплуатацию объектов имущества в составе Объекта Соглашения третьих лиц, за действия которых он отвечает как </w:t>
      </w:r>
      <w:proofErr w:type="gramStart"/>
      <w:r w:rsidRPr="00FC7119">
        <w:rPr>
          <w:lang w:eastAsia="zh-CN"/>
        </w:rPr>
        <w:t>за</w:t>
      </w:r>
      <w:proofErr w:type="gramEnd"/>
      <w:r w:rsidRPr="00FC7119">
        <w:rPr>
          <w:lang w:eastAsia="zh-CN"/>
        </w:rPr>
        <w:t xml:space="preserve"> свои собственные. </w:t>
      </w:r>
    </w:p>
    <w:p w:rsidR="00FC7119" w:rsidRPr="00FC7119" w:rsidRDefault="00FC7119" w:rsidP="00FC7119">
      <w:pPr>
        <w:widowControl w:val="0"/>
        <w:suppressAutoHyphens/>
        <w:autoSpaceDE w:val="0"/>
        <w:ind w:firstLine="709"/>
        <w:jc w:val="both"/>
        <w:rPr>
          <w:lang w:eastAsia="zh-CN"/>
        </w:rPr>
      </w:pPr>
      <w:bookmarkStart w:id="6" w:name="_Ref230848641"/>
      <w:r w:rsidRPr="00FC7119">
        <w:rPr>
          <w:lang w:eastAsia="zh-CN"/>
        </w:rPr>
        <w:t>46. После завершения строительства объектов имущества в составе Объекта Соглашения Концессионер обязуется:</w:t>
      </w:r>
    </w:p>
    <w:p w:rsidR="00FC7119" w:rsidRPr="00FC7119" w:rsidRDefault="00FC7119" w:rsidP="00FC7119">
      <w:pPr>
        <w:widowControl w:val="0"/>
        <w:suppressAutoHyphens/>
        <w:autoSpaceDE w:val="0"/>
        <w:ind w:firstLine="709"/>
        <w:jc w:val="both"/>
        <w:rPr>
          <w:lang w:eastAsia="zh-CN"/>
        </w:rPr>
      </w:pPr>
      <w:r w:rsidRPr="00FC7119">
        <w:rPr>
          <w:lang w:eastAsia="zh-CN"/>
        </w:rPr>
        <w:t>- ввести Объект Соглашения в эксплуатацию в порядке, установленном законодательством Российской Федерации и иными нормативными правовыми актами. Концессионер вправе производить ввод Объекта Концессионного соглашения в эксплуатацию поэтапно при условии соблюдения сроков, установленных в задании и мероприятиях, приведенных в Приложении 6 к настоящему Соглашению;</w:t>
      </w:r>
    </w:p>
    <w:p w:rsidR="00FC7119" w:rsidRPr="00FC7119" w:rsidRDefault="00FC7119" w:rsidP="00FC7119">
      <w:pPr>
        <w:widowControl w:val="0"/>
        <w:suppressAutoHyphens/>
        <w:autoSpaceDE w:val="0"/>
        <w:ind w:firstLine="709"/>
        <w:jc w:val="both"/>
        <w:rPr>
          <w:lang w:eastAsia="zh-CN"/>
        </w:rPr>
      </w:pPr>
      <w:r w:rsidRPr="00FC7119">
        <w:rPr>
          <w:lang w:eastAsia="zh-CN"/>
        </w:rPr>
        <w:t>- эксплуатировать Объект Концессионного соглашения и (или) Иное имущество на условиях настоящего Соглашения.</w:t>
      </w:r>
      <w:bookmarkEnd w:id="6"/>
    </w:p>
    <w:p w:rsidR="00FC7119" w:rsidRPr="00FC7119" w:rsidRDefault="00FC7119" w:rsidP="00FC7119">
      <w:pPr>
        <w:widowControl w:val="0"/>
        <w:suppressAutoHyphens/>
        <w:autoSpaceDE w:val="0"/>
        <w:ind w:firstLine="709"/>
        <w:jc w:val="both"/>
        <w:rPr>
          <w:lang w:eastAsia="zh-CN"/>
        </w:rPr>
      </w:pPr>
      <w:r w:rsidRPr="00FC7119">
        <w:rPr>
          <w:lang w:eastAsia="zh-CN"/>
        </w:rPr>
        <w:t>47. Завершение Концессионером работ по созданию отдельных объектов имущества в составе Объекта Соглашения считается исполненным с момента ввода соответствующего объекта имущества в эксплуатацию.</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48. </w:t>
      </w:r>
      <w:proofErr w:type="spellStart"/>
      <w:r w:rsidRPr="00FC7119">
        <w:rPr>
          <w:lang w:eastAsia="zh-CN"/>
        </w:rPr>
        <w:t>Концедент</w:t>
      </w:r>
      <w:proofErr w:type="spellEnd"/>
      <w:r w:rsidRPr="00FC7119">
        <w:rPr>
          <w:lang w:eastAsia="zh-CN"/>
        </w:rPr>
        <w:t xml:space="preserve"> осуществляет приемку работ Концессионера по созданию объектов имущества, входящих в состав Объекта Соглашения по акту об исполнении работ по созданию объектов. После окончания работ по созданию объектов, входящих в состав Объекта Соглашения, Концессионер направляет </w:t>
      </w:r>
      <w:proofErr w:type="spellStart"/>
      <w:r w:rsidRPr="00FC7119">
        <w:rPr>
          <w:lang w:eastAsia="zh-CN"/>
        </w:rPr>
        <w:t>Концеденту</w:t>
      </w:r>
      <w:proofErr w:type="spellEnd"/>
      <w:r w:rsidRPr="00FC7119">
        <w:rPr>
          <w:lang w:eastAsia="zh-CN"/>
        </w:rPr>
        <w:t xml:space="preserve"> подписанный со своей стороны акт об исполнении работ созданию объектов имущества. В случае соответствия объектов имущества приложению № 6 к настоящему Соглашению </w:t>
      </w:r>
      <w:proofErr w:type="spellStart"/>
      <w:r w:rsidRPr="00FC7119">
        <w:rPr>
          <w:lang w:eastAsia="zh-CN"/>
        </w:rPr>
        <w:t>Концедент</w:t>
      </w:r>
      <w:proofErr w:type="spellEnd"/>
      <w:r w:rsidRPr="00FC7119">
        <w:rPr>
          <w:lang w:eastAsia="zh-CN"/>
        </w:rPr>
        <w:t xml:space="preserve"> подписывает со своей стороны указанный акт или направляет Концессионеру замечания о несоответствии объектов имущества приложению № 6 к настоящему Соглашению в течение 30 дней.</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49. Уполномоченный орган </w:t>
      </w:r>
      <w:proofErr w:type="spellStart"/>
      <w:r w:rsidRPr="00FC7119">
        <w:rPr>
          <w:lang w:eastAsia="zh-CN"/>
        </w:rPr>
        <w:t>Концедента</w:t>
      </w:r>
      <w:proofErr w:type="spellEnd"/>
      <w:r w:rsidRPr="00FC7119">
        <w:rPr>
          <w:lang w:eastAsia="zh-CN"/>
        </w:rPr>
        <w:t xml:space="preserve"> осуществляет выдачу разрешений на ввод объектов капитального строительства, входящих в состав Объекта Соглашения, в эксплуатацию в порядке и в сроки, установленные законодательством Российской Федерации о градостроительной деятельности.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В случае необоснованного отказа или уклонения уполномоченного органа </w:t>
      </w:r>
      <w:proofErr w:type="spellStart"/>
      <w:r w:rsidRPr="00FC7119">
        <w:rPr>
          <w:lang w:eastAsia="zh-CN"/>
        </w:rPr>
        <w:t>Концедента</w:t>
      </w:r>
      <w:proofErr w:type="spellEnd"/>
      <w:r w:rsidRPr="00FC7119">
        <w:rPr>
          <w:lang w:eastAsia="zh-CN"/>
        </w:rPr>
        <w:t xml:space="preserve">  в выдаче разрешений на ввод объектов капитального строительства, входящих в состав Объекта Соглашения, Концессионер не несет ответственность за несвоевременное выполнение обязательств по строительству соответствующих объектов, входящий в состав Объекта Соглашения.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50. При вводе в эксплуатацию объектов имущества, подлежащих включению в состав Объекта Соглашения, Стороны подписывают акт о включении указанных объектов в состав Объекта Соглашения.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51. Концессионер  обязан  приступить  к  использованию  (эксплуатации) созданных объектов имущества, входящих в состав Объекта Соглашения, </w:t>
      </w:r>
      <w:proofErr w:type="gramStart"/>
      <w:r w:rsidRPr="00FC7119">
        <w:rPr>
          <w:lang w:eastAsia="zh-CN"/>
        </w:rPr>
        <w:t>с даты ввода</w:t>
      </w:r>
      <w:proofErr w:type="gramEnd"/>
      <w:r w:rsidRPr="00FC7119">
        <w:rPr>
          <w:lang w:eastAsia="zh-CN"/>
        </w:rPr>
        <w:t xml:space="preserve"> в эксплуатацию указанных объектов. </w:t>
      </w:r>
    </w:p>
    <w:p w:rsidR="00FC7119" w:rsidRPr="00FC7119" w:rsidRDefault="00FC7119" w:rsidP="00FC7119">
      <w:pPr>
        <w:widowControl w:val="0"/>
        <w:suppressAutoHyphens/>
        <w:autoSpaceDE w:val="0"/>
        <w:ind w:firstLine="709"/>
        <w:jc w:val="both"/>
        <w:rPr>
          <w:rFonts w:ascii="Courier New" w:eastAsia="Courier New" w:hAnsi="Courier New" w:cs="Courier New"/>
          <w:sz w:val="20"/>
          <w:lang w:eastAsia="zh-CN"/>
        </w:rPr>
      </w:pPr>
      <w:r w:rsidRPr="00FC7119">
        <w:rPr>
          <w:lang w:eastAsia="zh-CN"/>
        </w:rPr>
        <w:lastRenderedPageBreak/>
        <w:t>52. Объем и источники инвестиций, привлекаемых Концессионером в целях создания объекта Соглашения, определяются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FC7119" w:rsidRPr="00FC7119" w:rsidRDefault="00FC7119" w:rsidP="00FC7119">
      <w:pPr>
        <w:suppressAutoHyphens/>
        <w:spacing w:after="200"/>
        <w:ind w:firstLine="709"/>
        <w:jc w:val="both"/>
        <w:rPr>
          <w:rFonts w:eastAsia="Calibri"/>
          <w:b/>
          <w:lang w:eastAsia="zh-CN"/>
        </w:rPr>
      </w:pPr>
      <w:r w:rsidRPr="00FC7119">
        <w:rPr>
          <w:rFonts w:ascii="Courier New" w:eastAsia="Courier New" w:hAnsi="Courier New" w:cs="Courier New"/>
          <w:sz w:val="20"/>
          <w:lang w:eastAsia="zh-CN"/>
        </w:rPr>
        <w:t xml:space="preserve"> </w:t>
      </w:r>
      <w:r w:rsidRPr="00FC7119">
        <w:rPr>
          <w:color w:val="000000"/>
          <w:lang w:eastAsia="zh-CN"/>
        </w:rPr>
        <w:t xml:space="preserve"> </w:t>
      </w:r>
      <w:r w:rsidRPr="00FC7119">
        <w:rPr>
          <w:rFonts w:eastAsia="Calibri"/>
          <w:color w:val="000000"/>
          <w:lang w:eastAsia="zh-CN"/>
        </w:rPr>
        <w:t xml:space="preserve">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Соглашения </w:t>
      </w:r>
      <w:proofErr w:type="spellStart"/>
      <w:r w:rsidRPr="00FC7119">
        <w:rPr>
          <w:rFonts w:eastAsia="Calibri"/>
          <w:color w:val="000000"/>
          <w:lang w:eastAsia="zh-CN"/>
        </w:rPr>
        <w:t>Концедент</w:t>
      </w:r>
      <w:proofErr w:type="spellEnd"/>
      <w:r w:rsidRPr="00FC7119">
        <w:rPr>
          <w:rFonts w:eastAsia="Calibri"/>
          <w:color w:val="000000"/>
          <w:lang w:eastAsia="zh-CN"/>
        </w:rPr>
        <w:t xml:space="preserve">  обеспечивает  возврат  Концессионеру инвестированного капитала </w:t>
      </w:r>
      <w:r w:rsidRPr="00FC7119">
        <w:rPr>
          <w:rFonts w:eastAsia="Calibri"/>
          <w:b/>
          <w:bCs/>
          <w:color w:val="000000"/>
          <w:lang w:eastAsia="zh-CN"/>
        </w:rPr>
        <w:t xml:space="preserve">в течение одного года с момента прекращения действия Соглашения, </w:t>
      </w:r>
      <w:r w:rsidRPr="00FC7119">
        <w:rPr>
          <w:rFonts w:eastAsia="Calibri"/>
          <w:color w:val="000000"/>
          <w:lang w:eastAsia="zh-CN"/>
        </w:rPr>
        <w:t>за  исключением  инвестированного  капитала,  возврат  которого  учтен  при установлении тарифов на товары (работы, услуги) организации, осуществляющей горячее водоснабжение, холодное водоснабжение и (или) водоотведение.</w:t>
      </w:r>
    </w:p>
    <w:p w:rsidR="00FC7119" w:rsidRPr="00FC7119" w:rsidRDefault="00FC7119" w:rsidP="00FC7119">
      <w:pPr>
        <w:widowControl w:val="0"/>
        <w:suppressAutoHyphens/>
        <w:autoSpaceDE w:val="0"/>
        <w:ind w:firstLine="709"/>
        <w:jc w:val="center"/>
        <w:rPr>
          <w:lang w:eastAsia="zh-CN"/>
        </w:rPr>
      </w:pPr>
      <w:r w:rsidRPr="00FC7119">
        <w:rPr>
          <w:b/>
          <w:lang w:eastAsia="zh-CN"/>
        </w:rPr>
        <w:t>V. Порядок предоставления Концессионеру земельных участков</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tabs>
          <w:tab w:val="left" w:pos="0"/>
          <w:tab w:val="left" w:pos="993"/>
        </w:tabs>
        <w:suppressAutoHyphens/>
        <w:autoSpaceDE w:val="0"/>
        <w:ind w:firstLine="709"/>
        <w:jc w:val="both"/>
        <w:rPr>
          <w:lang w:eastAsia="zh-CN"/>
        </w:rPr>
      </w:pPr>
      <w:r w:rsidRPr="00FC7119">
        <w:rPr>
          <w:lang w:eastAsia="zh-CN"/>
        </w:rPr>
        <w:t xml:space="preserve">53. </w:t>
      </w:r>
      <w:proofErr w:type="spellStart"/>
      <w:r w:rsidRPr="00FC7119">
        <w:rPr>
          <w:lang w:eastAsia="zh-CN"/>
        </w:rPr>
        <w:t>Концедент</w:t>
      </w:r>
      <w:proofErr w:type="spellEnd"/>
      <w:r w:rsidRPr="00FC7119">
        <w:rPr>
          <w:lang w:eastAsia="zh-CN"/>
        </w:rPr>
        <w:t xml:space="preserve"> обязуется заключить с Концессионером договоры аренды земельных участков, принадлежащих </w:t>
      </w:r>
      <w:proofErr w:type="spellStart"/>
      <w:r w:rsidRPr="00FC7119">
        <w:rPr>
          <w:lang w:eastAsia="zh-CN"/>
        </w:rPr>
        <w:t>Концеденту</w:t>
      </w:r>
      <w:proofErr w:type="spellEnd"/>
      <w:r w:rsidRPr="00FC7119">
        <w:rPr>
          <w:lang w:eastAsia="zh-CN"/>
        </w:rPr>
        <w:t xml:space="preserve"> на праве собственности,  на которых располагаются, будут расположены объекты, входящие в состав Объекта Соглашения и (или) Иного имущества, и (или) которые необходимы для осуществления Концессионером деятельности, предусмотренной настоящим Соглашением. Договоры аренды земельных участков заключаются</w:t>
      </w:r>
      <w:r w:rsidRPr="00FC7119">
        <w:rPr>
          <w:color w:val="3333FF"/>
          <w:lang w:eastAsia="zh-CN"/>
        </w:rPr>
        <w:t xml:space="preserve"> в течени</w:t>
      </w:r>
      <w:proofErr w:type="gramStart"/>
      <w:r w:rsidRPr="00FC7119">
        <w:rPr>
          <w:color w:val="3333FF"/>
          <w:lang w:eastAsia="zh-CN"/>
        </w:rPr>
        <w:t>и</w:t>
      </w:r>
      <w:proofErr w:type="gramEnd"/>
      <w:r w:rsidRPr="00FC7119">
        <w:rPr>
          <w:color w:val="3333FF"/>
          <w:lang w:eastAsia="zh-CN"/>
        </w:rPr>
        <w:t xml:space="preserve"> 60 </w:t>
      </w:r>
      <w:r w:rsidRPr="00FC7119">
        <w:rPr>
          <w:color w:val="FF3333"/>
          <w:lang w:eastAsia="zh-CN"/>
        </w:rPr>
        <w:t>рабочих</w:t>
      </w:r>
      <w:r w:rsidRPr="00FC7119">
        <w:rPr>
          <w:color w:val="3333FF"/>
          <w:lang w:eastAsia="zh-CN"/>
        </w:rPr>
        <w:t xml:space="preserve"> дней со дня подписания настоящего Соглашения.</w:t>
      </w:r>
      <w:r w:rsidRPr="00FC7119">
        <w:rPr>
          <w:lang w:eastAsia="zh-CN"/>
        </w:rPr>
        <w:t xml:space="preserve"> Земельные участки, на которых будут создаваться объекты недвижимого имущества в составе Объекта Соглашения, подлежат формированию </w:t>
      </w:r>
      <w:proofErr w:type="spellStart"/>
      <w:r w:rsidRPr="00FC7119">
        <w:rPr>
          <w:lang w:eastAsia="zh-CN"/>
        </w:rPr>
        <w:t>Концедентом</w:t>
      </w:r>
      <w:proofErr w:type="spellEnd"/>
      <w:r w:rsidRPr="00FC7119">
        <w:rPr>
          <w:lang w:eastAsia="zh-CN"/>
        </w:rPr>
        <w:t xml:space="preserve"> и передаче Концессионеру в течение 60 </w:t>
      </w:r>
      <w:r w:rsidRPr="00FC7119">
        <w:rPr>
          <w:color w:val="FF3333"/>
          <w:lang w:eastAsia="zh-CN"/>
        </w:rPr>
        <w:t>рабочих</w:t>
      </w:r>
      <w:r w:rsidRPr="00FC7119">
        <w:rPr>
          <w:lang w:eastAsia="zh-CN"/>
        </w:rPr>
        <w:t xml:space="preserve"> (шестидесяти) дней </w:t>
      </w:r>
      <w:proofErr w:type="gramStart"/>
      <w:r w:rsidRPr="00FC7119">
        <w:rPr>
          <w:lang w:eastAsia="zh-CN"/>
        </w:rPr>
        <w:t>с даты обращения</w:t>
      </w:r>
      <w:proofErr w:type="gramEnd"/>
      <w:r w:rsidRPr="00FC7119">
        <w:rPr>
          <w:lang w:eastAsia="zh-CN"/>
        </w:rPr>
        <w:t xml:space="preserve"> Концессионера. В случае необходимости формирования земельных участков в целях их передачи в аренду Концессионеру расходы на формирование земельных участков несет </w:t>
      </w:r>
      <w:proofErr w:type="spellStart"/>
      <w:r w:rsidRPr="00FC7119">
        <w:rPr>
          <w:lang w:eastAsia="zh-CN"/>
        </w:rPr>
        <w:t>Концедент</w:t>
      </w:r>
      <w:proofErr w:type="spellEnd"/>
      <w:r w:rsidRPr="00FC7119">
        <w:rPr>
          <w:lang w:eastAsia="zh-CN"/>
        </w:rPr>
        <w:t>.</w:t>
      </w:r>
    </w:p>
    <w:p w:rsidR="00FC7119" w:rsidRPr="00FC7119" w:rsidRDefault="00FC7119" w:rsidP="00FC7119">
      <w:pPr>
        <w:tabs>
          <w:tab w:val="left" w:pos="0"/>
          <w:tab w:val="left" w:pos="993"/>
        </w:tabs>
        <w:suppressAutoHyphens/>
        <w:ind w:firstLine="709"/>
        <w:jc w:val="both"/>
        <w:rPr>
          <w:rFonts w:eastAsia="Calibri"/>
          <w:lang w:eastAsia="zh-CN"/>
        </w:rPr>
      </w:pPr>
      <w:r w:rsidRPr="00FC7119">
        <w:rPr>
          <w:lang w:eastAsia="zh-CN"/>
        </w:rPr>
        <w:t xml:space="preserve">54. </w:t>
      </w:r>
      <w:proofErr w:type="gramStart"/>
      <w:r w:rsidRPr="00FC7119">
        <w:rPr>
          <w:lang w:eastAsia="zh-CN"/>
        </w:rPr>
        <w:t xml:space="preserve">В случае если земельные участки не принадлежат </w:t>
      </w:r>
      <w:proofErr w:type="spellStart"/>
      <w:r w:rsidRPr="00FC7119">
        <w:rPr>
          <w:lang w:eastAsia="zh-CN"/>
        </w:rPr>
        <w:t>Концеденту</w:t>
      </w:r>
      <w:proofErr w:type="spellEnd"/>
      <w:r w:rsidRPr="00FC7119">
        <w:rPr>
          <w:lang w:eastAsia="zh-CN"/>
        </w:rPr>
        <w:t xml:space="preserve"> на праве собственности, в том числе находятся в собственности третьих лиц, </w:t>
      </w:r>
      <w:proofErr w:type="spellStart"/>
      <w:r w:rsidRPr="00FC7119">
        <w:rPr>
          <w:lang w:eastAsia="zh-CN"/>
        </w:rPr>
        <w:t>Концедент</w:t>
      </w:r>
      <w:proofErr w:type="spellEnd"/>
      <w:r w:rsidRPr="00FC7119">
        <w:rPr>
          <w:lang w:eastAsia="zh-CN"/>
        </w:rPr>
        <w:t xml:space="preserve"> осуществляет все зависящие от него законные действия, необходимые для обеспечения доступа Концессионера к указанным земельным участкам или предоставления Концессионеру прав владения и (или) пользования указанными участками в целях обеспечения исполнения Концессионером своих обязательств по настоящему Соглашению.</w:t>
      </w:r>
      <w:proofErr w:type="gramEnd"/>
    </w:p>
    <w:p w:rsidR="00FC7119" w:rsidRPr="00FC7119" w:rsidRDefault="00FC7119" w:rsidP="00FC7119">
      <w:pPr>
        <w:widowControl w:val="0"/>
        <w:tabs>
          <w:tab w:val="left" w:pos="0"/>
          <w:tab w:val="left" w:pos="993"/>
        </w:tabs>
        <w:suppressAutoHyphens/>
        <w:autoSpaceDE w:val="0"/>
        <w:ind w:firstLine="709"/>
        <w:jc w:val="both"/>
        <w:rPr>
          <w:lang w:eastAsia="zh-CN"/>
        </w:rPr>
      </w:pPr>
      <w:r w:rsidRPr="00FC7119">
        <w:rPr>
          <w:lang w:eastAsia="zh-CN"/>
        </w:rPr>
        <w:t xml:space="preserve">В случае если Концессионер не получил доступ к земельным участкам, находящимся в собственности третьих лиц, настоящее Соглашение подлежит пересмотру в установленном настоящим Соглашением порядке.  </w:t>
      </w:r>
    </w:p>
    <w:p w:rsidR="00FC7119" w:rsidRPr="00FC7119" w:rsidRDefault="00FC7119" w:rsidP="00FC7119">
      <w:pPr>
        <w:widowControl w:val="0"/>
        <w:tabs>
          <w:tab w:val="left" w:pos="0"/>
          <w:tab w:val="left" w:pos="993"/>
        </w:tabs>
        <w:suppressAutoHyphens/>
        <w:autoSpaceDE w:val="0"/>
        <w:ind w:firstLine="709"/>
        <w:jc w:val="both"/>
        <w:rPr>
          <w:lang w:eastAsia="zh-CN"/>
        </w:rPr>
      </w:pPr>
      <w:r w:rsidRPr="00FC7119">
        <w:rPr>
          <w:lang w:eastAsia="zh-CN"/>
        </w:rPr>
        <w:t xml:space="preserve">55. Земельные участки, передаваемые Концессионеру по договору аренды, принадлежат </w:t>
      </w:r>
      <w:proofErr w:type="spellStart"/>
      <w:r w:rsidRPr="00FC7119">
        <w:rPr>
          <w:lang w:eastAsia="zh-CN"/>
        </w:rPr>
        <w:t>Концеденту</w:t>
      </w:r>
      <w:proofErr w:type="spellEnd"/>
      <w:r w:rsidRPr="00FC7119">
        <w:rPr>
          <w:lang w:eastAsia="zh-CN"/>
        </w:rPr>
        <w:t xml:space="preserve"> на праве собственности.</w:t>
      </w:r>
    </w:p>
    <w:p w:rsidR="00FC7119" w:rsidRPr="00FC7119" w:rsidRDefault="00FC7119" w:rsidP="00FC7119">
      <w:pPr>
        <w:widowControl w:val="0"/>
        <w:tabs>
          <w:tab w:val="left" w:pos="0"/>
          <w:tab w:val="left" w:pos="993"/>
        </w:tabs>
        <w:suppressAutoHyphens/>
        <w:autoSpaceDE w:val="0"/>
        <w:ind w:firstLine="709"/>
        <w:jc w:val="both"/>
        <w:rPr>
          <w:lang w:eastAsia="zh-CN"/>
        </w:rPr>
      </w:pPr>
      <w:r w:rsidRPr="00FC7119">
        <w:rPr>
          <w:lang w:eastAsia="zh-CN"/>
        </w:rPr>
        <w:t xml:space="preserve">56. Копии документов, удостоверяющих право Собственности </w:t>
      </w:r>
      <w:proofErr w:type="spellStart"/>
      <w:r w:rsidRPr="00FC7119">
        <w:rPr>
          <w:lang w:eastAsia="zh-CN"/>
        </w:rPr>
        <w:t>Концедента</w:t>
      </w:r>
      <w:proofErr w:type="spellEnd"/>
      <w:r w:rsidRPr="00FC7119">
        <w:rPr>
          <w:lang w:eastAsia="zh-CN"/>
        </w:rPr>
        <w:t xml:space="preserve"> в отношении земельных участков,  предоставляемых  Концессионеру по договору аренды, приведены в Приложении № 7 к настоящему Соглашению.</w:t>
      </w:r>
    </w:p>
    <w:p w:rsidR="00FC7119" w:rsidRPr="00FC7119" w:rsidRDefault="00FC7119" w:rsidP="00FC7119">
      <w:pPr>
        <w:widowControl w:val="0"/>
        <w:tabs>
          <w:tab w:val="left" w:pos="0"/>
          <w:tab w:val="left" w:pos="993"/>
        </w:tabs>
        <w:suppressAutoHyphens/>
        <w:autoSpaceDE w:val="0"/>
        <w:ind w:firstLine="709"/>
        <w:jc w:val="both"/>
        <w:rPr>
          <w:color w:val="000000"/>
          <w:lang w:eastAsia="zh-CN"/>
        </w:rPr>
      </w:pPr>
      <w:r w:rsidRPr="00FC7119">
        <w:rPr>
          <w:lang w:eastAsia="zh-CN"/>
        </w:rPr>
        <w:t xml:space="preserve">57. Описание земельных участков, подлежащих предоставлению Концессионеру в срок, предусмотренный пунктом </w:t>
      </w:r>
      <w:r w:rsidRPr="00FC7119">
        <w:rPr>
          <w:color w:val="FF3333"/>
          <w:lang w:eastAsia="zh-CN"/>
        </w:rPr>
        <w:t>106</w:t>
      </w:r>
      <w:r w:rsidRPr="00FC7119">
        <w:rPr>
          <w:lang w:eastAsia="zh-CN"/>
        </w:rPr>
        <w:t xml:space="preserve"> настоящего Соглашения, приведено в Приложении № 7 к настоящему Соглашению.</w:t>
      </w:r>
    </w:p>
    <w:p w:rsidR="00FC7119" w:rsidRPr="00FC7119" w:rsidRDefault="00FC7119" w:rsidP="00FC7119">
      <w:pPr>
        <w:widowControl w:val="0"/>
        <w:tabs>
          <w:tab w:val="left" w:pos="0"/>
          <w:tab w:val="left" w:pos="993"/>
        </w:tabs>
        <w:suppressAutoHyphens/>
        <w:autoSpaceDE w:val="0"/>
        <w:ind w:firstLine="709"/>
        <w:jc w:val="both"/>
        <w:rPr>
          <w:lang w:eastAsia="zh-CN"/>
        </w:rPr>
      </w:pPr>
      <w:r w:rsidRPr="00FC7119">
        <w:rPr>
          <w:color w:val="000000"/>
          <w:lang w:eastAsia="zh-CN"/>
        </w:rPr>
        <w:t>58. Договоры аренды земельных участков заключаются на срок действия настоящего соглашения, установленного в п.</w:t>
      </w:r>
      <w:r w:rsidRPr="00FC7119">
        <w:rPr>
          <w:color w:val="FF3333"/>
          <w:lang w:eastAsia="zh-CN"/>
        </w:rPr>
        <w:t xml:space="preserve"> 106.</w:t>
      </w:r>
      <w:r w:rsidRPr="00FC7119">
        <w:rPr>
          <w:color w:val="000000"/>
          <w:lang w:eastAsia="zh-CN"/>
        </w:rPr>
        <w:t xml:space="preserve"> </w:t>
      </w:r>
    </w:p>
    <w:p w:rsidR="00FC7119" w:rsidRPr="00FC7119" w:rsidRDefault="00FC7119" w:rsidP="00FC7119">
      <w:pPr>
        <w:widowControl w:val="0"/>
        <w:tabs>
          <w:tab w:val="left" w:pos="0"/>
          <w:tab w:val="left" w:pos="993"/>
        </w:tabs>
        <w:suppressAutoHyphens/>
        <w:autoSpaceDE w:val="0"/>
        <w:ind w:firstLine="709"/>
        <w:jc w:val="both"/>
        <w:rPr>
          <w:lang w:eastAsia="zh-CN"/>
        </w:rPr>
      </w:pPr>
      <w:r w:rsidRPr="00FC7119">
        <w:rPr>
          <w:lang w:eastAsia="zh-CN"/>
        </w:rPr>
        <w:t>59. 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w:t>
      </w:r>
    </w:p>
    <w:p w:rsidR="00FC7119" w:rsidRPr="00FC7119" w:rsidRDefault="00FC7119" w:rsidP="00FC7119">
      <w:pPr>
        <w:widowControl w:val="0"/>
        <w:tabs>
          <w:tab w:val="left" w:pos="0"/>
          <w:tab w:val="left" w:pos="993"/>
        </w:tabs>
        <w:suppressAutoHyphens/>
        <w:autoSpaceDE w:val="0"/>
        <w:ind w:firstLine="709"/>
        <w:jc w:val="both"/>
        <w:rPr>
          <w:lang w:eastAsia="zh-CN"/>
        </w:rPr>
      </w:pPr>
      <w:r w:rsidRPr="00FC7119">
        <w:rPr>
          <w:lang w:eastAsia="zh-CN"/>
        </w:rPr>
        <w:t xml:space="preserve">60. Государственная регистрация указанных договоров аренды осуществляется за  счет </w:t>
      </w:r>
      <w:proofErr w:type="spellStart"/>
      <w:r w:rsidRPr="00FC7119">
        <w:rPr>
          <w:lang w:eastAsia="zh-CN"/>
        </w:rPr>
        <w:t>Концедента</w:t>
      </w:r>
      <w:proofErr w:type="spellEnd"/>
      <w:r w:rsidRPr="00FC7119">
        <w:rPr>
          <w:lang w:eastAsia="zh-CN"/>
        </w:rPr>
        <w:t>. Концессионер не вправе  передавать  свои  права  по  договорам аренды  земельных участков  третьим  лицам  и сдавать земельные участки в субаренду, если иное не предусмотрено договором аренды земельного участка.</w:t>
      </w:r>
    </w:p>
    <w:p w:rsidR="00FC7119" w:rsidRPr="00FC7119" w:rsidRDefault="00FC7119" w:rsidP="00FC7119">
      <w:pPr>
        <w:widowControl w:val="0"/>
        <w:tabs>
          <w:tab w:val="left" w:pos="0"/>
          <w:tab w:val="left" w:pos="993"/>
        </w:tabs>
        <w:suppressAutoHyphens/>
        <w:autoSpaceDE w:val="0"/>
        <w:ind w:firstLine="709"/>
        <w:jc w:val="both"/>
        <w:rPr>
          <w:lang w:eastAsia="zh-CN"/>
        </w:rPr>
      </w:pPr>
      <w:r w:rsidRPr="00FC7119">
        <w:rPr>
          <w:lang w:eastAsia="zh-CN"/>
        </w:rPr>
        <w:t>61. Прекращение   настоящего   Соглашения   является  основанием  для прекращения договоров аренды земельных участков.</w:t>
      </w:r>
    </w:p>
    <w:p w:rsidR="00FC7119" w:rsidRPr="00FC7119" w:rsidRDefault="00FC7119" w:rsidP="00FC7119">
      <w:pPr>
        <w:widowControl w:val="0"/>
        <w:tabs>
          <w:tab w:val="left" w:pos="0"/>
          <w:tab w:val="left" w:pos="993"/>
        </w:tabs>
        <w:suppressAutoHyphens/>
        <w:autoSpaceDE w:val="0"/>
        <w:ind w:firstLine="709"/>
        <w:jc w:val="both"/>
        <w:rPr>
          <w:lang w:eastAsia="zh-CN"/>
        </w:rPr>
      </w:pPr>
      <w:r w:rsidRPr="00FC7119">
        <w:rPr>
          <w:lang w:eastAsia="zh-CN"/>
        </w:rPr>
        <w:t xml:space="preserve">62. Концессионер вправе с согласия </w:t>
      </w:r>
      <w:proofErr w:type="spellStart"/>
      <w:r w:rsidRPr="00FC7119">
        <w:rPr>
          <w:lang w:eastAsia="zh-CN"/>
        </w:rPr>
        <w:t>Концедента</w:t>
      </w:r>
      <w:proofErr w:type="spellEnd"/>
      <w:r w:rsidRPr="00FC7119">
        <w:rPr>
          <w:lang w:eastAsia="zh-CN"/>
        </w:rPr>
        <w:t xml:space="preserve"> возводить на земельном участке,  </w:t>
      </w:r>
      <w:r w:rsidRPr="00FC7119">
        <w:rPr>
          <w:lang w:eastAsia="zh-CN"/>
        </w:rPr>
        <w:lastRenderedPageBreak/>
        <w:t xml:space="preserve">находящемся  в  собственности  </w:t>
      </w:r>
      <w:proofErr w:type="spellStart"/>
      <w:r w:rsidRPr="00FC7119">
        <w:rPr>
          <w:lang w:eastAsia="zh-CN"/>
        </w:rPr>
        <w:t>Концедента</w:t>
      </w:r>
      <w:proofErr w:type="spellEnd"/>
      <w:r w:rsidRPr="00FC7119">
        <w:rPr>
          <w:lang w:eastAsia="zh-CN"/>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FC7119" w:rsidRPr="00FC7119" w:rsidRDefault="00FC7119" w:rsidP="00FC7119">
      <w:pPr>
        <w:widowControl w:val="0"/>
        <w:tabs>
          <w:tab w:val="left" w:pos="0"/>
          <w:tab w:val="left" w:pos="993"/>
        </w:tabs>
        <w:suppressAutoHyphens/>
        <w:autoSpaceDE w:val="0"/>
        <w:ind w:firstLine="709"/>
        <w:jc w:val="both"/>
        <w:rPr>
          <w:lang w:eastAsia="zh-CN"/>
        </w:rPr>
      </w:pPr>
      <w:r w:rsidRPr="00FC7119">
        <w:rPr>
          <w:lang w:eastAsia="zh-CN"/>
        </w:rPr>
        <w:t xml:space="preserve">63. </w:t>
      </w:r>
      <w:proofErr w:type="spellStart"/>
      <w:r w:rsidRPr="00FC7119">
        <w:rPr>
          <w:lang w:eastAsia="zh-CN"/>
        </w:rPr>
        <w:t>Концедент</w:t>
      </w:r>
      <w:proofErr w:type="spellEnd"/>
      <w:r w:rsidRPr="00FC7119">
        <w:rPr>
          <w:lang w:eastAsia="zh-CN"/>
        </w:rPr>
        <w:t xml:space="preserve"> устанавливает (пересматривает) арендную плату за земельные участки не выше арендной платы, учтенной при установлении тарифов.</w:t>
      </w:r>
    </w:p>
    <w:p w:rsidR="00FC7119" w:rsidRPr="00FC7119" w:rsidRDefault="00FC7119" w:rsidP="00FC7119">
      <w:pPr>
        <w:widowControl w:val="0"/>
        <w:tabs>
          <w:tab w:val="left" w:pos="0"/>
          <w:tab w:val="left" w:pos="993"/>
        </w:tabs>
        <w:suppressAutoHyphens/>
        <w:autoSpaceDE w:val="0"/>
        <w:ind w:firstLine="709"/>
        <w:jc w:val="both"/>
        <w:rPr>
          <w:color w:val="FF3333"/>
          <w:lang w:eastAsia="zh-CN"/>
        </w:rPr>
      </w:pPr>
      <w:r w:rsidRPr="00FC7119">
        <w:rPr>
          <w:lang w:eastAsia="zh-CN"/>
        </w:rPr>
        <w:t xml:space="preserve">64. Земельные участки, права владения и пользования которыми у </w:t>
      </w:r>
      <w:proofErr w:type="spellStart"/>
      <w:r w:rsidRPr="00FC7119">
        <w:rPr>
          <w:lang w:eastAsia="zh-CN"/>
        </w:rPr>
        <w:t>Концедента</w:t>
      </w:r>
      <w:proofErr w:type="spellEnd"/>
      <w:r w:rsidRPr="00FC7119">
        <w:rPr>
          <w:lang w:eastAsia="zh-CN"/>
        </w:rPr>
        <w:t xml:space="preserve"> возникли в соответствии с договором аренды, передаются по договору субаренды с согласия арендодателя.</w:t>
      </w:r>
    </w:p>
    <w:p w:rsidR="00FC7119" w:rsidRPr="00FC7119" w:rsidRDefault="00FC7119" w:rsidP="00FC7119">
      <w:pPr>
        <w:tabs>
          <w:tab w:val="left" w:pos="0"/>
          <w:tab w:val="left" w:pos="993"/>
        </w:tabs>
        <w:suppressAutoHyphens/>
        <w:spacing w:after="200"/>
        <w:ind w:firstLine="709"/>
        <w:jc w:val="both"/>
        <w:rPr>
          <w:rFonts w:eastAsia="Calibri"/>
          <w:lang w:eastAsia="zh-CN"/>
        </w:rPr>
      </w:pPr>
      <w:r w:rsidRPr="00FC7119">
        <w:rPr>
          <w:rFonts w:eastAsia="Calibri"/>
          <w:color w:val="FF3333"/>
          <w:lang w:eastAsia="zh-CN"/>
        </w:rPr>
        <w:t>Концессионер не вправе передавать свои права по договору аренды (субаренды) земельного участка другим лицам и сдавать земельный участок в субаренду.</w:t>
      </w:r>
    </w:p>
    <w:p w:rsidR="00FC7119" w:rsidRPr="00FC7119" w:rsidRDefault="00FC7119" w:rsidP="00FC7119">
      <w:pPr>
        <w:tabs>
          <w:tab w:val="left" w:pos="0"/>
          <w:tab w:val="left" w:pos="993"/>
        </w:tabs>
        <w:suppressAutoHyphens/>
        <w:spacing w:after="200"/>
        <w:ind w:firstLine="709"/>
        <w:jc w:val="both"/>
        <w:rPr>
          <w:rFonts w:eastAsia="Calibri"/>
          <w:b/>
          <w:lang w:eastAsia="zh-CN"/>
        </w:rPr>
      </w:pPr>
      <w:r w:rsidRPr="00FC7119">
        <w:rPr>
          <w:rFonts w:eastAsia="Calibri"/>
          <w:lang w:eastAsia="zh-CN"/>
        </w:rPr>
        <w:t>65. Концессионер имеет право требовать уменьшения площади земельных участков. В указанном случае затраты, связанные с оформлением такого уменьшения, несет Концессионер.</w:t>
      </w:r>
    </w:p>
    <w:p w:rsidR="00FC7119" w:rsidRPr="00FC7119" w:rsidRDefault="00FC7119" w:rsidP="00FC7119">
      <w:pPr>
        <w:widowControl w:val="0"/>
        <w:suppressAutoHyphens/>
        <w:autoSpaceDE w:val="0"/>
        <w:ind w:firstLine="709"/>
        <w:jc w:val="both"/>
        <w:rPr>
          <w:b/>
          <w:lang w:eastAsia="zh-CN"/>
        </w:rPr>
      </w:pPr>
    </w:p>
    <w:p w:rsidR="00FC7119" w:rsidRPr="00FC7119" w:rsidRDefault="00FC7119" w:rsidP="00FC7119">
      <w:pPr>
        <w:widowControl w:val="0"/>
        <w:suppressAutoHyphens/>
        <w:autoSpaceDE w:val="0"/>
        <w:ind w:firstLine="709"/>
        <w:jc w:val="center"/>
        <w:rPr>
          <w:lang w:eastAsia="zh-CN"/>
        </w:rPr>
      </w:pPr>
      <w:bookmarkStart w:id="7" w:name="Par722"/>
      <w:bookmarkEnd w:id="7"/>
      <w:r w:rsidRPr="00FC7119">
        <w:rPr>
          <w:b/>
          <w:lang w:eastAsia="zh-CN"/>
        </w:rPr>
        <w:t>VI. Владение, пользование объектами имущества, предоставляемыми Концессионеру</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both"/>
        <w:rPr>
          <w:lang w:eastAsia="zh-CN"/>
        </w:rPr>
      </w:pPr>
      <w:r w:rsidRPr="00FC7119">
        <w:rPr>
          <w:lang w:eastAsia="zh-CN"/>
        </w:rPr>
        <w:t>66. Концессионер обязан использовать (эксплуатировать) объекты имущества, входящие в состав Объекта Соглашения, а также</w:t>
      </w:r>
      <w:proofErr w:type="gramStart"/>
      <w:r w:rsidRPr="00FC7119">
        <w:rPr>
          <w:lang w:eastAsia="zh-CN"/>
        </w:rPr>
        <w:t xml:space="preserve"> И</w:t>
      </w:r>
      <w:proofErr w:type="gramEnd"/>
      <w:r w:rsidRPr="00FC7119">
        <w:rPr>
          <w:lang w:eastAsia="zh-CN"/>
        </w:rPr>
        <w:t xml:space="preserve">ное имущество в установленном  настоящим  Соглашением   порядке  в  целях  осуществления деятельности, указанной в </w:t>
      </w:r>
      <w:hyperlink w:anchor="Par130" w:history="1">
        <w:r w:rsidRPr="00FC7119">
          <w:rPr>
            <w:color w:val="0000FF"/>
            <w:u w:val="single"/>
            <w:lang w:eastAsia="zh-CN"/>
          </w:rPr>
          <w:t>пункте 1</w:t>
        </w:r>
      </w:hyperlink>
      <w:r w:rsidRPr="00FC7119">
        <w:rPr>
          <w:lang w:eastAsia="zh-CN"/>
        </w:rPr>
        <w:t xml:space="preserve"> настоящего Соглашения. </w:t>
      </w:r>
      <w:proofErr w:type="gramStart"/>
      <w:r w:rsidRPr="00FC7119">
        <w:rPr>
          <w:lang w:eastAsia="zh-CN"/>
        </w:rPr>
        <w:t xml:space="preserve">Помимо деятельности, указанной в </w:t>
      </w:r>
      <w:hyperlink w:anchor="Par129" w:history="1">
        <w:r w:rsidRPr="00FC7119">
          <w:rPr>
            <w:color w:val="0000FF"/>
            <w:u w:val="single"/>
            <w:lang w:eastAsia="zh-CN"/>
          </w:rPr>
          <w:t xml:space="preserve">пункте </w:t>
        </w:r>
      </w:hyperlink>
      <w:r w:rsidRPr="00FC7119">
        <w:rPr>
          <w:lang w:eastAsia="zh-CN"/>
        </w:rPr>
        <w:t xml:space="preserve">1 настоящего Соглашения, Концессионер с использованием Объекта Соглашения и (или) Иного имущества, за исключением объектов, сведения о которых составляют государственную тайну,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 </w:t>
      </w:r>
      <w:proofErr w:type="gramEnd"/>
    </w:p>
    <w:p w:rsidR="00FC7119" w:rsidRPr="00FC7119" w:rsidRDefault="00FC7119" w:rsidP="00FC7119">
      <w:pPr>
        <w:widowControl w:val="0"/>
        <w:suppressAutoHyphens/>
        <w:autoSpaceDE w:val="0"/>
        <w:ind w:firstLine="709"/>
        <w:jc w:val="both"/>
        <w:rPr>
          <w:color w:val="FF3333"/>
          <w:lang w:eastAsia="zh-CN"/>
        </w:rPr>
      </w:pPr>
      <w:r w:rsidRPr="00FC7119">
        <w:rPr>
          <w:lang w:eastAsia="zh-CN"/>
        </w:rPr>
        <w:t>67. Концессионер обязан  поддерживать  Объект  Соглашения и (или)  Иное имущество в исправном состоянии,  производить  за  свой  счет их текущий и капитальный ремонт, нести расходы  на  их содержание  в соответствии с утвержденными производственными программами Концессионера. Концессионер обязан принимать меры по обеспечению безопасности и сохранности Объекта Соглашения, Иного имущества, направленные на их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FC7119" w:rsidRPr="00FC7119" w:rsidRDefault="00FC7119" w:rsidP="00FC7119">
      <w:pPr>
        <w:widowControl w:val="0"/>
        <w:suppressAutoHyphens/>
        <w:autoSpaceDE w:val="0"/>
        <w:ind w:firstLine="709"/>
        <w:jc w:val="both"/>
        <w:rPr>
          <w:lang w:eastAsia="zh-CN"/>
        </w:rPr>
      </w:pPr>
      <w:r w:rsidRPr="00FC7119">
        <w:rPr>
          <w:color w:val="FF3333"/>
          <w:lang w:eastAsia="zh-CN"/>
        </w:rPr>
        <w:t xml:space="preserve">68. Концессионер не </w:t>
      </w:r>
      <w:proofErr w:type="gramStart"/>
      <w:r w:rsidRPr="00FC7119">
        <w:rPr>
          <w:color w:val="FF3333"/>
          <w:lang w:eastAsia="zh-CN"/>
        </w:rPr>
        <w:t>в праве</w:t>
      </w:r>
      <w:proofErr w:type="gramEnd"/>
      <w:r w:rsidRPr="00FC7119">
        <w:rPr>
          <w:color w:val="FF3333"/>
          <w:lang w:eastAsia="zh-CN"/>
        </w:rPr>
        <w:t xml:space="preserve"> передавать  Объект Соглашения и (или) Иное имущество  в  пользование  третьим  лицам.</w:t>
      </w:r>
    </w:p>
    <w:p w:rsidR="00FC7119" w:rsidRPr="00FC7119" w:rsidRDefault="00FC7119" w:rsidP="00FC7119">
      <w:pPr>
        <w:widowControl w:val="0"/>
        <w:suppressAutoHyphens/>
        <w:autoSpaceDE w:val="0"/>
        <w:ind w:firstLine="709"/>
        <w:jc w:val="both"/>
        <w:rPr>
          <w:lang w:eastAsia="zh-CN"/>
        </w:rPr>
      </w:pPr>
      <w:r w:rsidRPr="00FC7119">
        <w:rPr>
          <w:lang w:eastAsia="zh-CN"/>
        </w:rPr>
        <w:t>Передача Концессионером в залог или отчуждение Объекта Соглашения и (или)   Иного имущества не допускается.</w:t>
      </w:r>
    </w:p>
    <w:p w:rsidR="00FC7119" w:rsidRPr="00FC7119" w:rsidRDefault="00FC7119" w:rsidP="00FC7119">
      <w:pPr>
        <w:widowControl w:val="0"/>
        <w:suppressAutoHyphens/>
        <w:autoSpaceDE w:val="0"/>
        <w:ind w:firstLine="709"/>
        <w:jc w:val="both"/>
        <w:rPr>
          <w:lang w:eastAsia="zh-CN"/>
        </w:rPr>
      </w:pPr>
      <w:r w:rsidRPr="00FC7119">
        <w:rPr>
          <w:lang w:eastAsia="zh-CN"/>
        </w:rPr>
        <w:t>69.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70. Недвижимое  имущество,  которое  создано Концессионером с согласия </w:t>
      </w:r>
      <w:proofErr w:type="spellStart"/>
      <w:r w:rsidRPr="00FC7119">
        <w:rPr>
          <w:lang w:eastAsia="zh-CN"/>
        </w:rPr>
        <w:t>Концедента</w:t>
      </w:r>
      <w:proofErr w:type="spellEnd"/>
      <w:r w:rsidRPr="00FC7119">
        <w:rPr>
          <w:lang w:eastAsia="zh-CN"/>
        </w:rPr>
        <w:t xml:space="preserve"> при осуществлении деятельности, предусмотренной настоящим Соглашением, не относящееся  к  Объекту Соглашения и не входящее в состав</w:t>
      </w:r>
      <w:proofErr w:type="gramStart"/>
      <w:r w:rsidRPr="00FC7119">
        <w:rPr>
          <w:lang w:eastAsia="zh-CN"/>
        </w:rPr>
        <w:t xml:space="preserve"> И</w:t>
      </w:r>
      <w:proofErr w:type="gramEnd"/>
      <w:r w:rsidRPr="00FC7119">
        <w:rPr>
          <w:lang w:eastAsia="zh-CN"/>
        </w:rPr>
        <w:t xml:space="preserve">ного имущества, является собственностью </w:t>
      </w:r>
      <w:proofErr w:type="spellStart"/>
      <w:r w:rsidRPr="00FC7119">
        <w:rPr>
          <w:lang w:eastAsia="zh-CN"/>
        </w:rPr>
        <w:t>Концедента</w:t>
      </w:r>
      <w:proofErr w:type="spellEnd"/>
      <w:r w:rsidRPr="00FC7119">
        <w:rPr>
          <w:lang w:eastAsia="zh-CN"/>
        </w:rPr>
        <w:t>.</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71. Недвижимое  имущество, которое создано Концессионером без согласия </w:t>
      </w:r>
      <w:proofErr w:type="spellStart"/>
      <w:r w:rsidRPr="00FC7119">
        <w:rPr>
          <w:lang w:eastAsia="zh-CN"/>
        </w:rPr>
        <w:t>Концедента</w:t>
      </w:r>
      <w:proofErr w:type="spellEnd"/>
      <w:r w:rsidRPr="00FC7119">
        <w:rPr>
          <w:lang w:eastAsia="zh-CN"/>
        </w:rPr>
        <w:t xml:space="preserve"> при осуществлении деятельности, предусмотренной  настоящим Соглашением,  не относящееся к  Объекту Соглашения и не входящее в состав</w:t>
      </w:r>
      <w:proofErr w:type="gramStart"/>
      <w:r w:rsidRPr="00FC7119">
        <w:rPr>
          <w:lang w:eastAsia="zh-CN"/>
        </w:rPr>
        <w:t xml:space="preserve"> И</w:t>
      </w:r>
      <w:proofErr w:type="gramEnd"/>
      <w:r w:rsidRPr="00FC7119">
        <w:rPr>
          <w:lang w:eastAsia="zh-CN"/>
        </w:rPr>
        <w:t xml:space="preserve">ного  имущества, является собственностью  </w:t>
      </w:r>
      <w:proofErr w:type="spellStart"/>
      <w:r w:rsidRPr="00FC7119">
        <w:rPr>
          <w:lang w:eastAsia="zh-CN"/>
        </w:rPr>
        <w:t>Концедента</w:t>
      </w:r>
      <w:proofErr w:type="spellEnd"/>
      <w:r w:rsidRPr="00FC7119">
        <w:rPr>
          <w:lang w:eastAsia="zh-CN"/>
        </w:rPr>
        <w:t xml:space="preserve">.  Стоимость  такого имущества </w:t>
      </w:r>
      <w:proofErr w:type="spellStart"/>
      <w:r w:rsidRPr="00FC7119">
        <w:rPr>
          <w:lang w:eastAsia="zh-CN"/>
        </w:rPr>
        <w:t>Концедентом</w:t>
      </w:r>
      <w:proofErr w:type="spellEnd"/>
      <w:r w:rsidRPr="00FC7119">
        <w:rPr>
          <w:lang w:eastAsia="zh-CN"/>
        </w:rPr>
        <w:t xml:space="preserve"> возмещению не подлежит.</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72.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w:t>
      </w:r>
      <w:r w:rsidRPr="00FC7119">
        <w:rPr>
          <w:lang w:eastAsia="zh-CN"/>
        </w:rPr>
        <w:lastRenderedPageBreak/>
        <w:t>состав Объекта Соглашения и (или) Иного имущества, является собственностью Концессионера.</w:t>
      </w:r>
    </w:p>
    <w:p w:rsidR="00FC7119" w:rsidRPr="00FC7119" w:rsidRDefault="00FC7119" w:rsidP="00FC7119">
      <w:pPr>
        <w:widowControl w:val="0"/>
        <w:suppressAutoHyphens/>
        <w:autoSpaceDE w:val="0"/>
        <w:ind w:firstLine="709"/>
        <w:jc w:val="both"/>
        <w:rPr>
          <w:lang w:eastAsia="zh-CN"/>
        </w:rPr>
      </w:pPr>
      <w:r w:rsidRPr="00FC7119">
        <w:rPr>
          <w:lang w:eastAsia="zh-CN"/>
        </w:rPr>
        <w:t>73. Концессионер  обязан учитывать Объект Соглашения и (или)  Иное имущество на своем балансе отдельно от своего имущества.</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74. Концессионер обязан осуществлять начисление амортизации. </w:t>
      </w:r>
    </w:p>
    <w:p w:rsidR="00FC7119" w:rsidRPr="00FC7119" w:rsidRDefault="00FC7119" w:rsidP="00FC7119">
      <w:pPr>
        <w:widowControl w:val="0"/>
        <w:suppressAutoHyphens/>
        <w:autoSpaceDE w:val="0"/>
        <w:ind w:firstLine="709"/>
        <w:jc w:val="both"/>
        <w:rPr>
          <w:color w:val="800000"/>
          <w:lang w:eastAsia="zh-CN"/>
        </w:rPr>
      </w:pPr>
      <w:r w:rsidRPr="00FC7119">
        <w:rPr>
          <w:lang w:eastAsia="zh-CN"/>
        </w:rPr>
        <w:t>75. Риск случайной гибели или случайного повреждения Объекта Соглашения и (или) Иного имущества c даты передачи Объекта Соглашения и (или) Иного имущества Концессионеру несет Концессионер.</w:t>
      </w:r>
    </w:p>
    <w:p w:rsidR="00FC7119" w:rsidRPr="00FC7119" w:rsidRDefault="00FC7119" w:rsidP="00FC7119">
      <w:pPr>
        <w:suppressAutoHyphens/>
        <w:spacing w:after="200"/>
        <w:ind w:firstLine="709"/>
        <w:jc w:val="both"/>
        <w:rPr>
          <w:rFonts w:eastAsia="Calibri"/>
          <w:b/>
          <w:lang w:eastAsia="zh-CN"/>
        </w:rPr>
      </w:pPr>
      <w:r w:rsidRPr="00FC7119">
        <w:rPr>
          <w:rFonts w:eastAsia="Calibri"/>
          <w:color w:val="800000"/>
          <w:lang w:eastAsia="zh-CN"/>
        </w:rPr>
        <w:t xml:space="preserve">Концессионер вправе  осуществить за свой счет страхование риска случайной гибели и (или) случайного повреждения Объекта Соглашения, иного передаваемого </w:t>
      </w:r>
      <w:proofErr w:type="spellStart"/>
      <w:r w:rsidRPr="00FC7119">
        <w:rPr>
          <w:rFonts w:eastAsia="Calibri"/>
          <w:color w:val="800000"/>
          <w:lang w:eastAsia="zh-CN"/>
        </w:rPr>
        <w:t>Концедентом</w:t>
      </w:r>
      <w:proofErr w:type="spellEnd"/>
      <w:r w:rsidRPr="00FC7119">
        <w:rPr>
          <w:rFonts w:eastAsia="Calibri"/>
          <w:color w:val="800000"/>
          <w:lang w:eastAsia="zh-CN"/>
        </w:rPr>
        <w:t xml:space="preserve">  имущества.</w:t>
      </w:r>
    </w:p>
    <w:p w:rsidR="00FC7119" w:rsidRPr="00FC7119" w:rsidRDefault="00FC7119" w:rsidP="00FC7119">
      <w:pPr>
        <w:widowControl w:val="0"/>
        <w:suppressAutoHyphens/>
        <w:autoSpaceDE w:val="0"/>
        <w:ind w:firstLine="709"/>
        <w:jc w:val="center"/>
        <w:rPr>
          <w:lang w:eastAsia="zh-CN"/>
        </w:rPr>
      </w:pPr>
      <w:bookmarkStart w:id="8" w:name="Par828"/>
      <w:bookmarkEnd w:id="8"/>
      <w:r w:rsidRPr="00FC7119">
        <w:rPr>
          <w:b/>
          <w:lang w:eastAsia="zh-CN"/>
        </w:rPr>
        <w:t xml:space="preserve">VII. Порядок передачи Концессионером </w:t>
      </w:r>
      <w:proofErr w:type="spellStart"/>
      <w:r w:rsidRPr="00FC7119">
        <w:rPr>
          <w:b/>
          <w:lang w:eastAsia="zh-CN"/>
        </w:rPr>
        <w:t>Концеденту</w:t>
      </w:r>
      <w:proofErr w:type="spellEnd"/>
      <w:r w:rsidRPr="00FC7119">
        <w:rPr>
          <w:b/>
          <w:lang w:eastAsia="zh-CN"/>
        </w:rPr>
        <w:t xml:space="preserve"> объектов имущества</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both"/>
        <w:rPr>
          <w:lang w:eastAsia="zh-CN"/>
        </w:rPr>
      </w:pPr>
      <w:bookmarkStart w:id="9" w:name="Par910"/>
      <w:bookmarkEnd w:id="9"/>
      <w:r w:rsidRPr="00FC7119">
        <w:rPr>
          <w:lang w:eastAsia="zh-CN"/>
        </w:rPr>
        <w:t xml:space="preserve">76. При прекращении Соглашения Концессионер обязан передать </w:t>
      </w:r>
      <w:proofErr w:type="spellStart"/>
      <w:r w:rsidRPr="00FC7119">
        <w:rPr>
          <w:lang w:eastAsia="zh-CN"/>
        </w:rPr>
        <w:t>Концеденту</w:t>
      </w:r>
      <w:proofErr w:type="spellEnd"/>
      <w:r w:rsidRPr="00FC7119">
        <w:rPr>
          <w:lang w:eastAsia="zh-CN"/>
        </w:rPr>
        <w:t xml:space="preserve">, а </w:t>
      </w:r>
      <w:proofErr w:type="spellStart"/>
      <w:r w:rsidRPr="00FC7119">
        <w:rPr>
          <w:lang w:eastAsia="zh-CN"/>
        </w:rPr>
        <w:t>Концедент</w:t>
      </w:r>
      <w:proofErr w:type="spellEnd"/>
      <w:r w:rsidRPr="00FC7119">
        <w:rPr>
          <w:lang w:eastAsia="zh-CN"/>
        </w:rPr>
        <w:t xml:space="preserve"> обязан принять Объект Соглашения и (или) Иное имущество в порядке, предусмотренном настоящим Соглашением. Передаваемый Концессионером Объект Соглашения и (или) Иное имущество (объекты в составе Объекта Соглашения и (или) Иного имущества) должны находиться в состоянии, соответствующим пунктам 4,8 настоящего Соглашения с учетом нормального износа и периода эксплуатации, и не должны быть обременены правами третьих лиц. </w:t>
      </w:r>
    </w:p>
    <w:p w:rsidR="00FC7119" w:rsidRPr="00FC7119" w:rsidRDefault="00FC7119" w:rsidP="00FC7119">
      <w:pPr>
        <w:widowControl w:val="0"/>
        <w:suppressAutoHyphens/>
        <w:autoSpaceDE w:val="0"/>
        <w:ind w:firstLine="709"/>
        <w:jc w:val="both"/>
        <w:rPr>
          <w:lang w:eastAsia="zh-CN"/>
        </w:rPr>
      </w:pPr>
      <w:r w:rsidRPr="00FC7119">
        <w:rPr>
          <w:lang w:eastAsia="zh-CN"/>
        </w:rPr>
        <w:t>77. Возврат</w:t>
      </w:r>
      <w:proofErr w:type="gramStart"/>
      <w:r w:rsidRPr="00FC7119">
        <w:rPr>
          <w:lang w:eastAsia="zh-CN"/>
        </w:rPr>
        <w:t xml:space="preserve"> И</w:t>
      </w:r>
      <w:proofErr w:type="gramEnd"/>
      <w:r w:rsidRPr="00FC7119">
        <w:rPr>
          <w:lang w:eastAsia="zh-CN"/>
        </w:rPr>
        <w:t xml:space="preserve">ного имущества Концессионером </w:t>
      </w:r>
      <w:proofErr w:type="spellStart"/>
      <w:r w:rsidRPr="00FC7119">
        <w:rPr>
          <w:lang w:eastAsia="zh-CN"/>
        </w:rPr>
        <w:t>Концеденту</w:t>
      </w:r>
      <w:proofErr w:type="spellEnd"/>
      <w:r w:rsidRPr="00FC7119">
        <w:rPr>
          <w:lang w:eastAsia="zh-CN"/>
        </w:rPr>
        <w:t xml:space="preserve"> осуществляется одновременно с возвратом Объекта Соглашения, за исключением случаев, указанных в пункте 19 настоящего Соглашения, по Акту приема-передачи путем подписания его сторонами.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78. В случае прекращения Соглашения в связи с окончанием срока его действия </w:t>
      </w:r>
      <w:proofErr w:type="spellStart"/>
      <w:r w:rsidRPr="00FC7119">
        <w:rPr>
          <w:lang w:eastAsia="zh-CN"/>
        </w:rPr>
        <w:t>Концедент</w:t>
      </w:r>
      <w:proofErr w:type="spellEnd"/>
      <w:r w:rsidRPr="00FC7119">
        <w:rPr>
          <w:lang w:eastAsia="zh-CN"/>
        </w:rPr>
        <w:t xml:space="preserve"> совместно с Концессионером не позднее, чем за 2 (два) месяца до даты окончания срока действия настоящего Соглашения обеспечивают создание передаточной комиссии по подготовке объектов имущества в составе Объекта Соглашения и (или) Иного имущества к передаче </w:t>
      </w:r>
      <w:proofErr w:type="spellStart"/>
      <w:r w:rsidRPr="00FC7119">
        <w:rPr>
          <w:lang w:eastAsia="zh-CN"/>
        </w:rPr>
        <w:t>Концеденту</w:t>
      </w:r>
      <w:proofErr w:type="spellEnd"/>
      <w:r w:rsidRPr="00FC7119">
        <w:rPr>
          <w:lang w:eastAsia="zh-CN"/>
        </w:rPr>
        <w:t xml:space="preserve">. В состав передаточной комиссии должны входить представители </w:t>
      </w:r>
      <w:proofErr w:type="spellStart"/>
      <w:r w:rsidRPr="00FC7119">
        <w:rPr>
          <w:lang w:eastAsia="zh-CN"/>
        </w:rPr>
        <w:t>Концедента</w:t>
      </w:r>
      <w:proofErr w:type="spellEnd"/>
      <w:r w:rsidRPr="00FC7119">
        <w:rPr>
          <w:lang w:eastAsia="zh-CN"/>
        </w:rPr>
        <w:t xml:space="preserve"> и Концессионера. </w:t>
      </w:r>
    </w:p>
    <w:p w:rsidR="00FC7119" w:rsidRPr="00FC7119" w:rsidRDefault="00FC7119" w:rsidP="00FC7119">
      <w:pPr>
        <w:widowControl w:val="0"/>
        <w:suppressAutoHyphens/>
        <w:autoSpaceDE w:val="0"/>
        <w:ind w:firstLine="709"/>
        <w:jc w:val="both"/>
        <w:rPr>
          <w:lang w:eastAsia="zh-CN"/>
        </w:rPr>
      </w:pPr>
      <w:r w:rsidRPr="00FC7119">
        <w:rPr>
          <w:lang w:eastAsia="zh-CN"/>
        </w:rPr>
        <w:t>79. В случае досрочного прекращения настоящего Соглашения передаточная комиссия формируется в течение 10 (десяти) рабочих дней с установленной Сторонами и (или) судебным решением даты досрочного прекращения Соглашения.</w:t>
      </w:r>
    </w:p>
    <w:p w:rsidR="00FC7119" w:rsidRPr="00FC7119" w:rsidRDefault="00FC7119" w:rsidP="00FC7119">
      <w:pPr>
        <w:widowControl w:val="0"/>
        <w:suppressAutoHyphens/>
        <w:autoSpaceDE w:val="0"/>
        <w:ind w:firstLine="709"/>
        <w:jc w:val="both"/>
        <w:rPr>
          <w:lang w:eastAsia="zh-CN"/>
        </w:rPr>
      </w:pPr>
      <w:r w:rsidRPr="00FC7119">
        <w:rPr>
          <w:lang w:eastAsia="zh-CN"/>
        </w:rPr>
        <w:t>80. Концессионер обязан:</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 передать </w:t>
      </w:r>
      <w:proofErr w:type="spellStart"/>
      <w:r w:rsidRPr="00FC7119">
        <w:rPr>
          <w:lang w:eastAsia="zh-CN"/>
        </w:rPr>
        <w:t>Концеденту</w:t>
      </w:r>
      <w:proofErr w:type="spellEnd"/>
      <w:r w:rsidRPr="00FC7119">
        <w:rPr>
          <w:lang w:eastAsia="zh-CN"/>
        </w:rPr>
        <w:t xml:space="preserve"> земельные участки, находящиеся в пользовании Концессионера по договору аренды (субаренды) земельного участка или иному договору, заключенному на период действия Соглашения;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 передать </w:t>
      </w:r>
      <w:proofErr w:type="spellStart"/>
      <w:r w:rsidRPr="00FC7119">
        <w:rPr>
          <w:lang w:eastAsia="zh-CN"/>
        </w:rPr>
        <w:t>Концеденту</w:t>
      </w:r>
      <w:proofErr w:type="spellEnd"/>
      <w:r w:rsidRPr="00FC7119">
        <w:rPr>
          <w:lang w:eastAsia="zh-CN"/>
        </w:rPr>
        <w:t xml:space="preserve"> Объект Соглашения (объекты имущества в составе Объекта Соглашения) и (или) Иное имущество с относящимися к ним документами. </w:t>
      </w:r>
    </w:p>
    <w:p w:rsidR="00FC7119" w:rsidRPr="00FC7119" w:rsidRDefault="00FC7119" w:rsidP="00FC7119">
      <w:pPr>
        <w:widowControl w:val="0"/>
        <w:suppressAutoHyphens/>
        <w:autoSpaceDE w:val="0"/>
        <w:ind w:firstLine="709"/>
        <w:jc w:val="both"/>
        <w:rPr>
          <w:lang w:eastAsia="zh-CN"/>
        </w:rPr>
      </w:pPr>
      <w:r w:rsidRPr="00FC7119">
        <w:rPr>
          <w:lang w:eastAsia="zh-CN"/>
        </w:rPr>
        <w:t>81. В случае прекращения Соглашения в силу окончания срока его действия срок передачи объектов имущества в составе Объекта Соглашения и (или) Иного имущества по акту приема передачи осуществляется не ранее чем за 60 дней до даты окончания срока действия концессионного соглашения, и не должен наступать позднее окончания срока действия Соглашения.</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82. В случае досрочного прекращения Соглашения срок передачи объектов имущества в составе Объекта Соглашения и (или) Иного имущества не должен превышать 30 (тридцать) рабочих дней </w:t>
      </w:r>
      <w:proofErr w:type="gramStart"/>
      <w:r w:rsidRPr="00FC7119">
        <w:rPr>
          <w:lang w:eastAsia="zh-CN"/>
        </w:rPr>
        <w:t>с даты</w:t>
      </w:r>
      <w:proofErr w:type="gramEnd"/>
      <w:r w:rsidRPr="00FC7119">
        <w:rPr>
          <w:lang w:eastAsia="zh-CN"/>
        </w:rPr>
        <w:t xml:space="preserve"> досрочного прекращения Соглашения.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83. Концессионер возвращает </w:t>
      </w:r>
      <w:proofErr w:type="spellStart"/>
      <w:r w:rsidRPr="00FC7119">
        <w:rPr>
          <w:lang w:eastAsia="zh-CN"/>
        </w:rPr>
        <w:t>Концеденту</w:t>
      </w:r>
      <w:proofErr w:type="spellEnd"/>
      <w:r w:rsidRPr="00FC7119">
        <w:rPr>
          <w:lang w:eastAsia="zh-CN"/>
        </w:rPr>
        <w:t xml:space="preserve"> документы, относящиеся к передаваемым объектам, входящим в состав Объекта Соглашения и (или) Иного имущества, а также передает проектную документацию на созданные объекты в составе Объекта Соглашения, одновременно с передачей соответствующих объектов в составе Объекта Соглашения и (или) Иного имущества </w:t>
      </w:r>
      <w:proofErr w:type="spellStart"/>
      <w:r w:rsidRPr="00FC7119">
        <w:rPr>
          <w:lang w:eastAsia="zh-CN"/>
        </w:rPr>
        <w:t>Концеденту</w:t>
      </w:r>
      <w:proofErr w:type="spellEnd"/>
      <w:r w:rsidRPr="00FC7119">
        <w:rPr>
          <w:lang w:eastAsia="zh-CN"/>
        </w:rPr>
        <w:t>.</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84. Передача Концессионером </w:t>
      </w:r>
      <w:proofErr w:type="spellStart"/>
      <w:r w:rsidRPr="00FC7119">
        <w:rPr>
          <w:lang w:eastAsia="zh-CN"/>
        </w:rPr>
        <w:t>Концеденту</w:t>
      </w:r>
      <w:proofErr w:type="spellEnd"/>
      <w:r w:rsidRPr="00FC7119">
        <w:rPr>
          <w:lang w:eastAsia="zh-CN"/>
        </w:rPr>
        <w:t xml:space="preserve"> объектов имущества в составе Объекта соглашения и (или) Иного имущества осуществляется по актам приема-передачи, </w:t>
      </w:r>
      <w:r w:rsidRPr="00FC7119">
        <w:rPr>
          <w:lang w:eastAsia="zh-CN"/>
        </w:rPr>
        <w:lastRenderedPageBreak/>
        <w:t xml:space="preserve">подписываемым Сторонами в день передачи соответствующих объектов.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85. Обязанность Концессионера по передаче объектов имущества в составе Объекта Соглашения и (или) Иного имущества, считается исполненной, и Концессионер освобождается от бремени содержания указанных объектов </w:t>
      </w:r>
      <w:proofErr w:type="gramStart"/>
      <w:r w:rsidRPr="00FC7119">
        <w:rPr>
          <w:lang w:eastAsia="zh-CN"/>
        </w:rPr>
        <w:t>с даты подписания</w:t>
      </w:r>
      <w:proofErr w:type="gramEnd"/>
      <w:r w:rsidRPr="00FC7119">
        <w:rPr>
          <w:lang w:eastAsia="zh-CN"/>
        </w:rPr>
        <w:t xml:space="preserve"> Сторонами соответствующих актов приема-передачи. </w:t>
      </w:r>
    </w:p>
    <w:p w:rsidR="00FC7119" w:rsidRPr="00FC7119" w:rsidRDefault="00FC7119" w:rsidP="00FC7119">
      <w:pPr>
        <w:widowControl w:val="0"/>
        <w:suppressAutoHyphens/>
        <w:autoSpaceDE w:val="0"/>
        <w:ind w:firstLine="709"/>
        <w:jc w:val="both"/>
        <w:rPr>
          <w:lang w:eastAsia="zh-CN"/>
        </w:rPr>
      </w:pPr>
      <w:r w:rsidRPr="00FC7119">
        <w:rPr>
          <w:lang w:eastAsia="zh-CN"/>
        </w:rPr>
        <w:t>86. </w:t>
      </w:r>
      <w:proofErr w:type="gramStart"/>
      <w:r w:rsidRPr="00FC7119">
        <w:rPr>
          <w:lang w:eastAsia="zh-CN"/>
        </w:rPr>
        <w:t xml:space="preserve">При уклонении </w:t>
      </w:r>
      <w:proofErr w:type="spellStart"/>
      <w:r w:rsidRPr="00FC7119">
        <w:rPr>
          <w:lang w:eastAsia="zh-CN"/>
        </w:rPr>
        <w:t>Концедента</w:t>
      </w:r>
      <w:proofErr w:type="spellEnd"/>
      <w:r w:rsidRPr="00FC7119">
        <w:rPr>
          <w:lang w:eastAsia="zh-CN"/>
        </w:rPr>
        <w:t xml:space="preserve"> от подписания актов приема-передачи  обязанность Концессионера по передаче объектов имущества в составе Объекта Соглашения и (или) Иного имущества, считается исполненной и Концессионер освобождается от бремени содержания указанных объектов с последнего дня периода времени, указанного в пункте 79 или 80 настоящего Соглашения в соответствующих случаях,  если Концессионер исполнил свои обязательства, а также зависящие от Концессионера действия по подготовке</w:t>
      </w:r>
      <w:proofErr w:type="gramEnd"/>
      <w:r w:rsidRPr="00FC7119">
        <w:rPr>
          <w:lang w:eastAsia="zh-CN"/>
        </w:rPr>
        <w:t xml:space="preserve"> документов для государственной регистрации прекращения прав Концессионера на владение и пользование этими объектами, а именно:</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 составил и подписал акт приема-передачи Объекта Соглашения (объектов имущества в составе Объекта Соглашения) и (или) Иного имущества </w:t>
      </w:r>
      <w:proofErr w:type="spellStart"/>
      <w:r w:rsidRPr="00FC7119">
        <w:rPr>
          <w:lang w:eastAsia="zh-CN"/>
        </w:rPr>
        <w:t>Концеденту</w:t>
      </w:r>
      <w:proofErr w:type="spellEnd"/>
      <w:r w:rsidRPr="00FC7119">
        <w:rPr>
          <w:lang w:eastAsia="zh-CN"/>
        </w:rPr>
        <w:t>;</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 явился для его подписания по месту нахождения </w:t>
      </w:r>
      <w:proofErr w:type="spellStart"/>
      <w:r w:rsidRPr="00FC7119">
        <w:rPr>
          <w:lang w:eastAsia="zh-CN"/>
        </w:rPr>
        <w:t>Концедента</w:t>
      </w:r>
      <w:proofErr w:type="spellEnd"/>
      <w:r w:rsidRPr="00FC7119">
        <w:rPr>
          <w:lang w:eastAsia="zh-CN"/>
        </w:rPr>
        <w:t xml:space="preserve"> не позднее сроков передачи и в порядке, установленных настоящим Соглашением, в дату, указанную Концессионером;</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 при неявке </w:t>
      </w:r>
      <w:proofErr w:type="spellStart"/>
      <w:r w:rsidRPr="00FC7119">
        <w:rPr>
          <w:lang w:eastAsia="zh-CN"/>
        </w:rPr>
        <w:t>Концедента</w:t>
      </w:r>
      <w:proofErr w:type="spellEnd"/>
      <w:r w:rsidRPr="00FC7119">
        <w:rPr>
          <w:lang w:eastAsia="zh-CN"/>
        </w:rPr>
        <w:t xml:space="preserve"> для подписания актов приема-передачи или отказа от их подписания направил </w:t>
      </w:r>
      <w:proofErr w:type="spellStart"/>
      <w:r w:rsidRPr="00FC7119">
        <w:rPr>
          <w:lang w:eastAsia="zh-CN"/>
        </w:rPr>
        <w:t>Концеденту</w:t>
      </w:r>
      <w:proofErr w:type="spellEnd"/>
      <w:r w:rsidRPr="00FC7119">
        <w:rPr>
          <w:lang w:eastAsia="zh-CN"/>
        </w:rPr>
        <w:t xml:space="preserve"> указанный документ </w:t>
      </w:r>
      <w:proofErr w:type="gramStart"/>
      <w:r w:rsidRPr="00FC7119">
        <w:rPr>
          <w:lang w:eastAsia="zh-CN"/>
        </w:rPr>
        <w:t>по почте в двух экземплярах ценным письмом с описью вложения с уведомлением о вручении</w:t>
      </w:r>
      <w:proofErr w:type="gramEnd"/>
      <w:r w:rsidRPr="00FC7119">
        <w:rPr>
          <w:lang w:eastAsia="zh-CN"/>
        </w:rPr>
        <w:t>.</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87. В случае наличия несоответствий указываемого в акте приема-передачи состояния объекта Соглашения и (или) иного имущества их фактическому состоянию </w:t>
      </w:r>
      <w:proofErr w:type="spellStart"/>
      <w:r w:rsidRPr="00FC7119">
        <w:rPr>
          <w:lang w:eastAsia="zh-CN"/>
        </w:rPr>
        <w:t>Концедент</w:t>
      </w:r>
      <w:proofErr w:type="spellEnd"/>
      <w:r w:rsidRPr="00FC7119">
        <w:rPr>
          <w:lang w:eastAsia="zh-CN"/>
        </w:rPr>
        <w:t xml:space="preserve"> направляет замечания Концессионеру с указанием и описанием всех несоответствий. В случае согласия Концессионера с замечаниями Стороны составляют и подписывают исправленный акт. В случае если Концессионер не согласен с замечаниями </w:t>
      </w:r>
      <w:proofErr w:type="spellStart"/>
      <w:r w:rsidRPr="00FC7119">
        <w:rPr>
          <w:lang w:eastAsia="zh-CN"/>
        </w:rPr>
        <w:t>Концедента</w:t>
      </w:r>
      <w:proofErr w:type="spellEnd"/>
      <w:r w:rsidRPr="00FC7119">
        <w:rPr>
          <w:lang w:eastAsia="zh-CN"/>
        </w:rPr>
        <w:t xml:space="preserve">, </w:t>
      </w:r>
      <w:proofErr w:type="spellStart"/>
      <w:r w:rsidRPr="00FC7119">
        <w:rPr>
          <w:lang w:eastAsia="zh-CN"/>
        </w:rPr>
        <w:t>Концедент</w:t>
      </w:r>
      <w:proofErr w:type="spellEnd"/>
      <w:r w:rsidRPr="00FC7119">
        <w:rPr>
          <w:lang w:eastAsia="zh-CN"/>
        </w:rPr>
        <w:t xml:space="preserve"> подписывает акт с замечаниями с указанием и описанием всех несоответствий. Стороны разрешают спор о состоянии имущества в порядке, предусмотренном настоящим Соглашением, как спор о возмещении убытков.</w:t>
      </w:r>
    </w:p>
    <w:p w:rsidR="00FC7119" w:rsidRPr="00FC7119" w:rsidRDefault="00FC7119" w:rsidP="00FC7119">
      <w:pPr>
        <w:widowControl w:val="0"/>
        <w:suppressAutoHyphens/>
        <w:autoSpaceDE w:val="0"/>
        <w:ind w:firstLine="709"/>
        <w:jc w:val="both"/>
        <w:rPr>
          <w:lang w:eastAsia="zh-CN"/>
        </w:rPr>
      </w:pPr>
      <w:r w:rsidRPr="00FC7119">
        <w:rPr>
          <w:lang w:eastAsia="zh-CN"/>
        </w:rPr>
        <w:t>88. Прекращение прав Концессионера на владение и пользование объектами недвижимого имущества, входящими в состав Объекта Соглашения и (или)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89. 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 момента подписания актов приема-передачи либо </w:t>
      </w:r>
      <w:proofErr w:type="gramStart"/>
      <w:r w:rsidRPr="00FC7119">
        <w:rPr>
          <w:lang w:eastAsia="zh-CN"/>
        </w:rPr>
        <w:t>с даты завершения</w:t>
      </w:r>
      <w:proofErr w:type="gramEnd"/>
      <w:r w:rsidRPr="00FC7119">
        <w:rPr>
          <w:lang w:eastAsia="zh-CN"/>
        </w:rPr>
        <w:t xml:space="preserve"> Концессионером всех необходимых действий по передаче Объекта Соглашения и (или) иного имущества. </w:t>
      </w:r>
    </w:p>
    <w:p w:rsidR="00FC7119" w:rsidRPr="00FC7119" w:rsidRDefault="00FC7119" w:rsidP="00FC7119">
      <w:pPr>
        <w:widowControl w:val="0"/>
        <w:suppressAutoHyphens/>
        <w:autoSpaceDE w:val="0"/>
        <w:ind w:firstLine="709"/>
        <w:jc w:val="both"/>
        <w:rPr>
          <w:b/>
          <w:lang w:eastAsia="zh-CN"/>
        </w:rPr>
      </w:pPr>
      <w:r w:rsidRPr="00FC7119">
        <w:rPr>
          <w:lang w:eastAsia="zh-CN"/>
        </w:rPr>
        <w:t xml:space="preserve">               </w:t>
      </w:r>
    </w:p>
    <w:p w:rsidR="00FC7119" w:rsidRPr="00FC7119" w:rsidRDefault="00FC7119" w:rsidP="00FC7119">
      <w:pPr>
        <w:widowControl w:val="0"/>
        <w:suppressAutoHyphens/>
        <w:autoSpaceDE w:val="0"/>
        <w:ind w:firstLine="709"/>
        <w:jc w:val="center"/>
        <w:rPr>
          <w:lang w:eastAsia="zh-CN"/>
        </w:rPr>
      </w:pPr>
      <w:r w:rsidRPr="00FC7119">
        <w:rPr>
          <w:b/>
          <w:lang w:eastAsia="zh-CN"/>
        </w:rPr>
        <w:t>VIII. Порядок осуществления Концессионером деятельности, предусмотренной Соглашением</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both"/>
        <w:rPr>
          <w:lang w:eastAsia="zh-CN"/>
        </w:rPr>
      </w:pPr>
      <w:r w:rsidRPr="00FC7119">
        <w:rPr>
          <w:lang w:eastAsia="zh-CN"/>
        </w:rPr>
        <w:t xml:space="preserve">90. 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hyperlink w:anchor="Par130" w:history="1">
        <w:r w:rsidRPr="00FC7119">
          <w:rPr>
            <w:u w:val="single"/>
            <w:lang w:eastAsia="zh-CN"/>
          </w:rPr>
          <w:t>пункте 1</w:t>
        </w:r>
      </w:hyperlink>
      <w:r w:rsidRPr="00FC7119">
        <w:rPr>
          <w:lang w:eastAsia="zh-CN"/>
        </w:rPr>
        <w:t xml:space="preserve"> настоящего  Соглашения, и не прекращать (не приостанавливать) эту деятельность без согласия </w:t>
      </w:r>
      <w:proofErr w:type="spellStart"/>
      <w:r w:rsidRPr="00FC7119">
        <w:rPr>
          <w:lang w:eastAsia="zh-CN"/>
        </w:rPr>
        <w:t>Концедента</w:t>
      </w:r>
      <w:proofErr w:type="spellEnd"/>
      <w:r w:rsidRPr="00FC7119">
        <w:rPr>
          <w:lang w:eastAsia="zh-CN"/>
        </w:rPr>
        <w:t>, за исключением случаев, установленных законодательством Российской Федерации.</w:t>
      </w:r>
    </w:p>
    <w:p w:rsidR="00FC7119" w:rsidRPr="00FC7119" w:rsidRDefault="00FC7119" w:rsidP="00FC7119">
      <w:pPr>
        <w:widowControl w:val="0"/>
        <w:suppressAutoHyphens/>
        <w:autoSpaceDE w:val="0"/>
        <w:ind w:firstLine="709"/>
        <w:jc w:val="both"/>
        <w:rPr>
          <w:lang w:eastAsia="zh-CN"/>
        </w:rPr>
      </w:pPr>
      <w:r w:rsidRPr="00FC7119">
        <w:rPr>
          <w:lang w:eastAsia="zh-CN"/>
        </w:rPr>
        <w:t>91. Концессионер обязан осуществлять деятельность по использованию (эксплуатации) объекта Соглашения и (или) Иного имущества в соответствии с требованиями, установленными законодательством Российской Федерации.</w:t>
      </w:r>
    </w:p>
    <w:p w:rsidR="00FC7119" w:rsidRPr="00FC7119" w:rsidRDefault="00FC7119" w:rsidP="00FC7119">
      <w:pPr>
        <w:widowControl w:val="0"/>
        <w:suppressAutoHyphens/>
        <w:autoSpaceDE w:val="0"/>
        <w:ind w:firstLine="709"/>
        <w:jc w:val="both"/>
        <w:rPr>
          <w:lang w:eastAsia="zh-CN"/>
        </w:rPr>
      </w:pPr>
      <w:r w:rsidRPr="00FC7119">
        <w:rPr>
          <w:lang w:eastAsia="zh-CN"/>
        </w:rPr>
        <w:t>92. Концессионер обязан обеспечить достижение плановых значений показателей деятельности концессионера в соответствии с приложением № 5 к настоящему Соглашению.</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93. Концессионер осуществляет деятельность, предусмотренную пунктом 1 настоящего </w:t>
      </w:r>
      <w:r w:rsidRPr="00FC7119">
        <w:rPr>
          <w:lang w:eastAsia="zh-CN"/>
        </w:rPr>
        <w:lastRenderedPageBreak/>
        <w:t xml:space="preserve">Соглашения, </w:t>
      </w:r>
      <w:r w:rsidRPr="00FC7119">
        <w:rPr>
          <w:color w:val="FF3333"/>
          <w:lang w:eastAsia="zh-CN"/>
        </w:rPr>
        <w:t>с момента заключения настоящего Соглашения</w:t>
      </w:r>
      <w:r w:rsidRPr="00FC7119">
        <w:rPr>
          <w:lang w:eastAsia="zh-CN"/>
        </w:rPr>
        <w:t xml:space="preserve">, в соответствии с условиями настоящего Соглашения, </w:t>
      </w:r>
      <w:r w:rsidRPr="00FC7119">
        <w:rPr>
          <w:color w:val="FF3333"/>
          <w:lang w:eastAsia="zh-CN"/>
        </w:rPr>
        <w:t>а в отношении вновь созданных объектов имущества  - с момента ввода такого имущества  в эксплуатацию.</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94. Концессионер  имеет  право исполнять настоящее Соглашение, включая осуществление  деятельности, указанной  в  </w:t>
      </w:r>
      <w:hyperlink w:anchor="Par130" w:history="1">
        <w:r w:rsidRPr="00FC7119">
          <w:rPr>
            <w:color w:val="000000"/>
            <w:u w:val="single"/>
            <w:lang w:eastAsia="zh-CN"/>
          </w:rPr>
          <w:t>пункте 1</w:t>
        </w:r>
      </w:hyperlink>
      <w:r w:rsidRPr="00FC7119">
        <w:rPr>
          <w:lang w:eastAsia="zh-CN"/>
        </w:rPr>
        <w:t xml:space="preserve">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FC7119">
        <w:rPr>
          <w:lang w:eastAsia="zh-CN"/>
        </w:rPr>
        <w:t>за</w:t>
      </w:r>
      <w:proofErr w:type="gramEnd"/>
      <w:r w:rsidRPr="00FC7119">
        <w:rPr>
          <w:lang w:eastAsia="zh-CN"/>
        </w:rPr>
        <w:t xml:space="preserve"> свои собственные.</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95. Концессионер предоставляет потребителям производимых Концессионером товаров и оказываемых им услуг в сфере холодного водоснабжения, установленные федеральными законами, законами субъекта Российской Федерации, муниципальными правовыми актами органов местного самоуправления льготы, в том числе льготы по оплате товаров, работ и услуг.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96. Концессионер  обязан  при   осуществлении  деятельности,   указанной  в </w:t>
      </w:r>
      <w:hyperlink w:anchor="Par130" w:history="1">
        <w:r w:rsidRPr="00FC7119">
          <w:rPr>
            <w:color w:val="000000"/>
            <w:u w:val="single"/>
            <w:lang w:eastAsia="zh-CN"/>
          </w:rPr>
          <w:t>пункте 1</w:t>
        </w:r>
      </w:hyperlink>
      <w:r w:rsidRPr="00FC7119">
        <w:rPr>
          <w:lang w:eastAsia="zh-CN"/>
        </w:rPr>
        <w:t xml:space="preserve"> настоящего Соглашения, осуществлять реализацию производимых товаров, оказываемых услуг по  регулируемым ценам (тарифам).</w:t>
      </w:r>
    </w:p>
    <w:p w:rsidR="00FC7119" w:rsidRPr="00FC7119" w:rsidRDefault="00FC7119" w:rsidP="00FC7119">
      <w:pPr>
        <w:widowControl w:val="0"/>
        <w:suppressAutoHyphens/>
        <w:autoSpaceDE w:val="0"/>
        <w:ind w:firstLine="709"/>
        <w:jc w:val="both"/>
        <w:rPr>
          <w:rFonts w:ascii="Courier New" w:hAnsi="Courier New" w:cs="Courier New"/>
          <w:sz w:val="20"/>
          <w:szCs w:val="20"/>
          <w:lang w:eastAsia="zh-CN"/>
        </w:rPr>
      </w:pPr>
      <w:r w:rsidRPr="00FC7119">
        <w:rPr>
          <w:lang w:eastAsia="zh-CN"/>
        </w:rPr>
        <w:t>97. Регулирование тарифов на производимые и реализуемые концессионером товары, оказываемые услуги осуществляется в соответствии с методом индексации.</w:t>
      </w:r>
    </w:p>
    <w:p w:rsidR="00FC7119" w:rsidRPr="00FC7119" w:rsidRDefault="00FC7119" w:rsidP="00FC7119">
      <w:pPr>
        <w:widowControl w:val="0"/>
        <w:suppressAutoHyphens/>
        <w:jc w:val="both"/>
        <w:textAlignment w:val="baseline"/>
        <w:rPr>
          <w:rFonts w:cs="Mangal"/>
          <w:kern w:val="1"/>
          <w:lang w:eastAsia="zh-CN" w:bidi="hi-IN"/>
        </w:rPr>
      </w:pPr>
      <w:r w:rsidRPr="00FC7119">
        <w:rPr>
          <w:rFonts w:cs="Mangal"/>
          <w:kern w:val="1"/>
          <w:lang w:eastAsia="zh-CN" w:bidi="hi-IN"/>
        </w:rPr>
        <w:tab/>
        <w:t xml:space="preserve">98. Субъект РФ, участвующий в настоящем соглашении, </w:t>
      </w:r>
      <w:proofErr w:type="gramStart"/>
      <w:r w:rsidRPr="00FC7119">
        <w:rPr>
          <w:rFonts w:cs="Mangal"/>
          <w:kern w:val="1"/>
          <w:lang w:eastAsia="zh-CN" w:bidi="hi-IN"/>
        </w:rPr>
        <w:t>несет следующие  обязанности</w:t>
      </w:r>
      <w:proofErr w:type="gramEnd"/>
      <w:r w:rsidRPr="00FC7119">
        <w:rPr>
          <w:rFonts w:cs="Mangal"/>
          <w:kern w:val="1"/>
          <w:lang w:eastAsia="zh-CN" w:bidi="hi-IN"/>
        </w:rPr>
        <w:t>:</w:t>
      </w:r>
    </w:p>
    <w:p w:rsidR="00FC7119" w:rsidRPr="00FC7119" w:rsidRDefault="00FC7119" w:rsidP="00FC7119">
      <w:pPr>
        <w:widowControl w:val="0"/>
        <w:suppressAutoHyphens/>
        <w:jc w:val="both"/>
        <w:textAlignment w:val="baseline"/>
        <w:rPr>
          <w:rFonts w:cs="Mangal"/>
          <w:kern w:val="1"/>
          <w:lang w:eastAsia="zh-CN" w:bidi="hi-IN"/>
        </w:rPr>
      </w:pPr>
      <w:r w:rsidRPr="00FC7119">
        <w:rPr>
          <w:rFonts w:cs="Mangal"/>
          <w:kern w:val="1"/>
          <w:lang w:eastAsia="zh-CN" w:bidi="hi-IN"/>
        </w:rPr>
        <w:tab/>
        <w:t>1) устанавливает тарифы в соответствии с долгосрочными параметрами регулирования деятельности Концессионера и методом регулирования тарифов, установленных настоящим Соглашением</w:t>
      </w:r>
    </w:p>
    <w:p w:rsidR="00FC7119" w:rsidRPr="00FC7119" w:rsidRDefault="00FC7119" w:rsidP="00FC7119">
      <w:pPr>
        <w:widowControl w:val="0"/>
        <w:suppressAutoHyphens/>
        <w:jc w:val="both"/>
        <w:textAlignment w:val="baseline"/>
        <w:rPr>
          <w:rFonts w:cs="Mangal"/>
          <w:kern w:val="1"/>
          <w:lang w:eastAsia="zh-CN" w:bidi="hi-IN"/>
        </w:rPr>
      </w:pPr>
      <w:r w:rsidRPr="00FC7119">
        <w:rPr>
          <w:rFonts w:cs="Mangal"/>
          <w:kern w:val="1"/>
          <w:lang w:eastAsia="zh-CN" w:bidi="hi-IN"/>
        </w:rPr>
        <w:tab/>
        <w:t>2) утверждает инвестиционные программы Концессионера в соответствии с установленными настоящим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Соглашения,</w:t>
      </w:r>
    </w:p>
    <w:p w:rsidR="00FC7119" w:rsidRPr="00FC7119" w:rsidRDefault="00FC7119" w:rsidP="00FC7119">
      <w:pPr>
        <w:widowControl w:val="0"/>
        <w:suppressAutoHyphens/>
        <w:jc w:val="both"/>
        <w:textAlignment w:val="baseline"/>
        <w:rPr>
          <w:kern w:val="1"/>
          <w:lang w:eastAsia="zh-CN" w:bidi="hi-IN"/>
        </w:rPr>
      </w:pPr>
      <w:r w:rsidRPr="00FC7119">
        <w:rPr>
          <w:rFonts w:cs="Mangal"/>
          <w:kern w:val="1"/>
          <w:lang w:eastAsia="zh-CN" w:bidi="hi-IN"/>
        </w:rPr>
        <w:tab/>
        <w:t>3) возмещает недополученные доходы,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99. 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водоснабжения и  водоотведения) приведены в приложении № 8 к настоящему Соглашению. </w:t>
      </w:r>
    </w:p>
    <w:p w:rsidR="00FC7119" w:rsidRPr="00FC7119" w:rsidRDefault="00FC7119" w:rsidP="00FC7119">
      <w:pPr>
        <w:suppressAutoHyphens/>
        <w:autoSpaceDE w:val="0"/>
        <w:ind w:firstLine="709"/>
        <w:jc w:val="both"/>
      </w:pPr>
      <w:proofErr w:type="gramStart"/>
      <w:r w:rsidRPr="00FC7119">
        <w:rPr>
          <w:rFonts w:eastAsia="Calibri"/>
          <w:lang w:eastAsia="zh-CN"/>
        </w:rPr>
        <w:t xml:space="preserve">Базовый уровень операционных расходов на начало очередного долгосрочного периода устанавливается соответствии с базовым уровнем операционных расходов, приведенным в приложении № 8 к настоящему Соглашению с использованием индексов количества активов, принимаемых в расчет тарифов, фактических индексов потребительских цен по данным Росстата, а в случае, когда фактический индекс не известен, - с использованием прогнозных индексов потребительских цен, </w:t>
      </w:r>
      <w:r w:rsidRPr="00FC7119">
        <w:rPr>
          <w:lang w:eastAsia="zh-CN"/>
        </w:rPr>
        <w:t xml:space="preserve">указанных в </w:t>
      </w:r>
      <w:r w:rsidRPr="00FC7119">
        <w:t>прогнозе социально-экономического развития Российской Федерации</w:t>
      </w:r>
      <w:proofErr w:type="gramEnd"/>
      <w:r w:rsidRPr="00FC7119">
        <w:t xml:space="preserve"> на очередной финансовый год и плановый период, </w:t>
      </w:r>
      <w:proofErr w:type="gramStart"/>
      <w:r w:rsidRPr="00FC7119">
        <w:t>одобренном</w:t>
      </w:r>
      <w:proofErr w:type="gramEnd"/>
      <w:r w:rsidRPr="00FC7119">
        <w:t xml:space="preserve"> Правительством Российской Федерации (базовый вариант). Учет  индекса количества активов осуществляется в соответствии с методическими указаниями по расчету регулируемых тарифов в сфере водоснабжения и водоотведения.</w:t>
      </w:r>
    </w:p>
    <w:p w:rsidR="00FC7119" w:rsidRPr="00FC7119" w:rsidRDefault="00FC7119" w:rsidP="00FC7119">
      <w:pPr>
        <w:tabs>
          <w:tab w:val="left" w:pos="993"/>
        </w:tabs>
        <w:suppressAutoHyphens/>
        <w:autoSpaceDE w:val="0"/>
        <w:ind w:firstLine="709"/>
        <w:jc w:val="both"/>
        <w:rPr>
          <w:color w:val="000000"/>
          <w:lang w:eastAsia="zh-CN"/>
        </w:rPr>
      </w:pPr>
      <w:r w:rsidRPr="00FC7119">
        <w:t xml:space="preserve">100. </w:t>
      </w:r>
      <w:proofErr w:type="spellStart"/>
      <w:r w:rsidRPr="00FC7119">
        <w:rPr>
          <w:lang w:eastAsia="zh-CN"/>
        </w:rPr>
        <w:t>Концедент</w:t>
      </w:r>
      <w:proofErr w:type="spellEnd"/>
      <w:r w:rsidRPr="00FC7119">
        <w:rPr>
          <w:lang w:eastAsia="zh-CN"/>
        </w:rPr>
        <w:t xml:space="preserve"> в рамках своих полномочий оказывает содействие Концессионеру при установлении тарифов, утверждении производственных и инвестиционных программ. </w:t>
      </w:r>
    </w:p>
    <w:p w:rsidR="00FC7119" w:rsidRPr="00FC7119" w:rsidRDefault="00FC7119" w:rsidP="00FC7119">
      <w:pPr>
        <w:tabs>
          <w:tab w:val="left" w:pos="993"/>
        </w:tabs>
        <w:suppressAutoHyphens/>
        <w:autoSpaceDE w:val="0"/>
        <w:ind w:firstLine="709"/>
        <w:jc w:val="both"/>
        <w:rPr>
          <w:rFonts w:eastAsia="Calibri"/>
          <w:color w:val="000000"/>
          <w:lang w:eastAsia="zh-CN"/>
        </w:rPr>
      </w:pPr>
      <w:r w:rsidRPr="00FC7119">
        <w:rPr>
          <w:color w:val="000000"/>
          <w:lang w:eastAsia="zh-CN"/>
        </w:rPr>
        <w:t>101.С</w:t>
      </w:r>
      <w:r w:rsidRPr="00FC7119">
        <w:rPr>
          <w:rFonts w:eastAsia="Calibri"/>
          <w:color w:val="000000"/>
          <w:lang w:eastAsia="zh-CN"/>
        </w:rPr>
        <w:t>убъект РФ, участвующий в Соглашении вправе  предоставлять Концессионеру государственные гарантии субъекта Российской Федерации.</w:t>
      </w:r>
    </w:p>
    <w:p w:rsidR="00FC7119" w:rsidRPr="00FC7119" w:rsidRDefault="00FC7119" w:rsidP="00FC7119">
      <w:pPr>
        <w:widowControl w:val="0"/>
        <w:suppressAutoHyphens/>
        <w:autoSpaceDE w:val="0"/>
        <w:ind w:firstLine="709"/>
        <w:jc w:val="both"/>
        <w:rPr>
          <w:rFonts w:ascii="Courier New" w:hAnsi="Courier New" w:cs="Courier New"/>
          <w:color w:val="000000"/>
          <w:sz w:val="20"/>
          <w:szCs w:val="20"/>
          <w:lang w:eastAsia="zh-CN"/>
        </w:rPr>
      </w:pPr>
      <w:r w:rsidRPr="00FC7119">
        <w:rPr>
          <w:color w:val="000000"/>
          <w:lang w:eastAsia="zh-CN"/>
        </w:rPr>
        <w:t xml:space="preserve">102. Концессионер   обязан   принять   </w:t>
      </w:r>
      <w:proofErr w:type="gramStart"/>
      <w:r w:rsidRPr="00FC7119">
        <w:rPr>
          <w:color w:val="000000"/>
          <w:lang w:eastAsia="zh-CN"/>
        </w:rPr>
        <w:t>на   себя  обязательства  по  подключению  объектов  застройщиков  к  сетям  инженерно-технического  обеспечения  в  соответствии  с предоставленными   техническими условиями</w:t>
      </w:r>
      <w:proofErr w:type="gramEnd"/>
      <w:r w:rsidRPr="00FC7119">
        <w:rPr>
          <w:color w:val="000000"/>
          <w:lang w:eastAsia="zh-CN"/>
        </w:rPr>
        <w:t xml:space="preserve"> на подключение (технологическое присоединение),  соответствующими  требованиям законодательства Российской Федерации.</w:t>
      </w:r>
    </w:p>
    <w:p w:rsidR="00FC7119" w:rsidRPr="00FC7119" w:rsidRDefault="00FC7119" w:rsidP="00FC7119">
      <w:pPr>
        <w:widowControl w:val="0"/>
        <w:suppressAutoHyphens/>
        <w:jc w:val="both"/>
        <w:textAlignment w:val="baseline"/>
        <w:rPr>
          <w:color w:val="000000"/>
          <w:kern w:val="1"/>
          <w:lang w:eastAsia="zh-CN" w:bidi="hi-IN"/>
        </w:rPr>
      </w:pPr>
      <w:r w:rsidRPr="00FC7119">
        <w:rPr>
          <w:rFonts w:cs="Mangal"/>
          <w:color w:val="000000"/>
          <w:kern w:val="1"/>
          <w:lang w:eastAsia="zh-CN" w:bidi="hi-IN"/>
        </w:rPr>
        <w:t xml:space="preserve">Концессионер обязан заключить с </w:t>
      </w:r>
      <w:proofErr w:type="spellStart"/>
      <w:r w:rsidRPr="00FC7119">
        <w:rPr>
          <w:rFonts w:cs="Mangal"/>
          <w:color w:val="000000"/>
          <w:kern w:val="1"/>
          <w:lang w:eastAsia="zh-CN" w:bidi="hi-IN"/>
        </w:rPr>
        <w:t>ресурсоснабжающими</w:t>
      </w:r>
      <w:proofErr w:type="spellEnd"/>
      <w:r w:rsidRPr="00FC7119">
        <w:rPr>
          <w:rFonts w:cs="Mangal"/>
          <w:color w:val="000000"/>
          <w:kern w:val="1"/>
          <w:lang w:eastAsia="zh-CN" w:bidi="hi-IN"/>
        </w:rPr>
        <w:t xml:space="preserve"> организациями договоры  поставки  энергетических  ресурсов,  потребляемых  при исполнении концессионного  соглашения,  а  </w:t>
      </w:r>
      <w:r w:rsidRPr="00FC7119">
        <w:rPr>
          <w:rFonts w:cs="Mangal"/>
          <w:color w:val="000000"/>
          <w:kern w:val="1"/>
          <w:lang w:eastAsia="zh-CN" w:bidi="hi-IN"/>
        </w:rPr>
        <w:lastRenderedPageBreak/>
        <w:t>также  оплачивать  указанные энергетические ресурсы в соответствии с условиями таких договоров.</w:t>
      </w:r>
    </w:p>
    <w:p w:rsidR="00FC7119" w:rsidRPr="00FC7119" w:rsidRDefault="00FC7119" w:rsidP="00FC7119">
      <w:pPr>
        <w:widowControl w:val="0"/>
        <w:suppressAutoHyphens/>
        <w:jc w:val="both"/>
        <w:textAlignment w:val="baseline"/>
        <w:rPr>
          <w:color w:val="000000"/>
          <w:kern w:val="1"/>
          <w:lang w:eastAsia="zh-CN" w:bidi="hi-IN"/>
        </w:rPr>
      </w:pPr>
      <w:r w:rsidRPr="00FC7119">
        <w:rPr>
          <w:color w:val="000000"/>
          <w:kern w:val="1"/>
          <w:lang w:eastAsia="zh-CN" w:bidi="hi-IN"/>
        </w:rPr>
        <w:tab/>
        <w:t xml:space="preserve">103. </w:t>
      </w:r>
      <w:proofErr w:type="spellStart"/>
      <w:r w:rsidRPr="00FC7119">
        <w:rPr>
          <w:color w:val="000000"/>
          <w:kern w:val="1"/>
          <w:lang w:eastAsia="zh-CN" w:bidi="hi-IN"/>
        </w:rPr>
        <w:t>Концедент</w:t>
      </w:r>
      <w:proofErr w:type="spellEnd"/>
      <w:r w:rsidRPr="00FC7119">
        <w:rPr>
          <w:color w:val="000000"/>
          <w:kern w:val="1"/>
          <w:lang w:eastAsia="zh-CN" w:bidi="hi-IN"/>
        </w:rPr>
        <w:t xml:space="preserve"> обязуется заключить с Концессионером и кредитором соглашение, определяющее  права  и  обязанности  сторон  (в том числе ответственность в случае  неисполнения  или  ненадлежащего  исполнения  Концессионером  своих обязательств  перед  кредитором), порядок проведения </w:t>
      </w:r>
      <w:proofErr w:type="spellStart"/>
      <w:r w:rsidRPr="00FC7119">
        <w:rPr>
          <w:color w:val="000000"/>
          <w:kern w:val="1"/>
          <w:lang w:eastAsia="zh-CN" w:bidi="hi-IN"/>
        </w:rPr>
        <w:t>Концедентом</w:t>
      </w:r>
      <w:proofErr w:type="spellEnd"/>
      <w:r w:rsidRPr="00FC7119">
        <w:rPr>
          <w:color w:val="000000"/>
          <w:kern w:val="1"/>
          <w:lang w:eastAsia="zh-CN" w:bidi="hi-IN"/>
        </w:rPr>
        <w:t xml:space="preserve"> конкурса в целях  замены  лица  по настоящему Соглашению. </w:t>
      </w:r>
      <w:proofErr w:type="gramStart"/>
      <w:r w:rsidRPr="00FC7119">
        <w:rPr>
          <w:color w:val="000000"/>
          <w:kern w:val="1"/>
          <w:lang w:eastAsia="zh-CN" w:bidi="hi-IN"/>
        </w:rPr>
        <w:t xml:space="preserve">Такое соглашение заключается только с одним кредитором на срок, не превышающий срока действия настоящего Соглашения,   указанного   в   пункте 103  настоящего   Соглашения,   и предусматривает обязанность </w:t>
      </w:r>
      <w:proofErr w:type="spellStart"/>
      <w:r w:rsidRPr="00FC7119">
        <w:rPr>
          <w:color w:val="000000"/>
          <w:kern w:val="1"/>
          <w:lang w:eastAsia="zh-CN" w:bidi="hi-IN"/>
        </w:rPr>
        <w:t>Концедента</w:t>
      </w:r>
      <w:proofErr w:type="spellEnd"/>
      <w:r w:rsidRPr="00FC7119">
        <w:rPr>
          <w:color w:val="000000"/>
          <w:kern w:val="1"/>
          <w:lang w:eastAsia="zh-CN" w:bidi="hi-IN"/>
        </w:rPr>
        <w:t xml:space="preserve"> провести конкурс в целях замены лица по настоящему Соглашению в случае неисполнения или ненадлежащего исполнения Концессионером   своих   обязательств   перед   кредитором  и  заключить  с победителем   такого  конкурса  соглашение  о  замене  лица  по  настоящему Соглашению в срок</w:t>
      </w:r>
      <w:proofErr w:type="gramEnd"/>
      <w:r w:rsidRPr="00FC7119">
        <w:rPr>
          <w:color w:val="000000"/>
          <w:kern w:val="1"/>
          <w:lang w:eastAsia="zh-CN" w:bidi="hi-IN"/>
        </w:rPr>
        <w:t xml:space="preserve">, </w:t>
      </w:r>
      <w:proofErr w:type="gramStart"/>
      <w:r w:rsidRPr="00FC7119">
        <w:rPr>
          <w:color w:val="000000"/>
          <w:kern w:val="1"/>
          <w:lang w:eastAsia="zh-CN" w:bidi="hi-IN"/>
        </w:rPr>
        <w:t>предусмотренный</w:t>
      </w:r>
      <w:proofErr w:type="gramEnd"/>
      <w:r w:rsidRPr="00FC7119">
        <w:rPr>
          <w:color w:val="000000"/>
          <w:kern w:val="1"/>
          <w:lang w:eastAsia="zh-CN" w:bidi="hi-IN"/>
        </w:rPr>
        <w:t xml:space="preserve"> законодательством</w:t>
      </w:r>
      <w:r w:rsidRPr="00FC7119">
        <w:rPr>
          <w:color w:val="000000"/>
          <w:kern w:val="1"/>
          <w:shd w:val="clear" w:color="auto" w:fill="FFFF66"/>
          <w:lang w:eastAsia="zh-CN" w:bidi="hi-IN"/>
        </w:rPr>
        <w:t>.</w:t>
      </w:r>
    </w:p>
    <w:p w:rsidR="00FC7119" w:rsidRPr="00FC7119" w:rsidRDefault="00FC7119" w:rsidP="00FC7119">
      <w:pPr>
        <w:widowControl w:val="0"/>
        <w:suppressAutoHyphens/>
        <w:autoSpaceDE w:val="0"/>
        <w:ind w:firstLine="709"/>
        <w:jc w:val="both"/>
        <w:rPr>
          <w:lang w:eastAsia="zh-CN"/>
        </w:rPr>
      </w:pPr>
      <w:r w:rsidRPr="00FC7119">
        <w:rPr>
          <w:color w:val="000000"/>
          <w:lang w:eastAsia="zh-CN"/>
        </w:rPr>
        <w:t>104. Концессионер обязан предоставить обеспечение исполнения обязательств по созданию Объекта Соглашения по настоящему Соглашению в виде безотзывной банковской гарантии. Банковская гарантия должна быть непередаваемой и соответствовать иным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r w:rsidRPr="00FC7119">
        <w:rPr>
          <w:color w:val="FF3333"/>
          <w:lang w:eastAsia="zh-CN"/>
        </w:rPr>
        <w:t xml:space="preserve">. </w:t>
      </w:r>
    </w:p>
    <w:p w:rsidR="00FC7119" w:rsidRPr="00FC7119" w:rsidRDefault="00FC7119" w:rsidP="00FC7119">
      <w:pPr>
        <w:widowControl w:val="0"/>
        <w:shd w:val="clear" w:color="auto" w:fill="FFFF00"/>
        <w:suppressAutoHyphens/>
        <w:autoSpaceDE w:val="0"/>
        <w:ind w:firstLine="709"/>
        <w:jc w:val="both"/>
        <w:rPr>
          <w:rFonts w:eastAsia="Calibri"/>
          <w:lang w:eastAsia="zh-CN"/>
        </w:rPr>
      </w:pPr>
      <w:r w:rsidRPr="00FC7119">
        <w:rPr>
          <w:rFonts w:eastAsia="Calibri"/>
          <w:lang w:eastAsia="zh-CN"/>
        </w:rPr>
        <w:t xml:space="preserve">Размер банковской гарантии определяется  в зависимости от показателей, предусмотренных инвестиционной программой на соответствующий год. </w:t>
      </w:r>
    </w:p>
    <w:p w:rsidR="00FC7119" w:rsidRPr="00FC7119" w:rsidRDefault="00FC7119" w:rsidP="00FC7119">
      <w:pPr>
        <w:widowControl w:val="0"/>
        <w:suppressAutoHyphens/>
        <w:autoSpaceDE w:val="0"/>
        <w:ind w:firstLine="709"/>
        <w:jc w:val="both"/>
        <w:rPr>
          <w:rFonts w:eastAsia="Calibri"/>
          <w:color w:val="000000"/>
          <w:lang w:eastAsia="zh-CN"/>
        </w:rPr>
      </w:pPr>
      <w:r w:rsidRPr="00FC7119">
        <w:rPr>
          <w:rFonts w:eastAsia="Calibri"/>
          <w:lang w:eastAsia="zh-CN"/>
        </w:rPr>
        <w:t>Банковская гарантия выплачивается в случае невыполнения в течение соответствующего года мероприятий по созданию объектов имущества, указанных в приложении № 6, неисполнению плановых значений показателей деятельности Концессионера, указанных приложении № 5, за исключением случаев, когда Концессионер не несет в соответствии с настоящим Соглашением ответственности за неисполнение указанных мероприятий и плановых значений.</w:t>
      </w:r>
    </w:p>
    <w:p w:rsidR="00FC7119" w:rsidRPr="00FC7119" w:rsidRDefault="00FC7119" w:rsidP="00FC7119">
      <w:pPr>
        <w:widowControl w:val="0"/>
        <w:shd w:val="clear" w:color="auto" w:fill="FFFF00"/>
        <w:suppressAutoHyphens/>
        <w:autoSpaceDE w:val="0"/>
        <w:ind w:firstLine="709"/>
        <w:jc w:val="both"/>
        <w:rPr>
          <w:rFonts w:eastAsia="Calibri"/>
          <w:color w:val="000000"/>
          <w:lang w:eastAsia="zh-CN"/>
        </w:rPr>
      </w:pPr>
      <w:r w:rsidRPr="00FC7119">
        <w:rPr>
          <w:rFonts w:eastAsia="Calibri"/>
          <w:color w:val="000000"/>
          <w:lang w:eastAsia="zh-CN"/>
        </w:rPr>
        <w:t>Способ обеспечения исполнения обязательств может быть изменен в процессе исполнения Соглашения.</w:t>
      </w:r>
    </w:p>
    <w:p w:rsidR="00FC7119" w:rsidRPr="00FC7119" w:rsidRDefault="00FC7119" w:rsidP="00FC7119">
      <w:pPr>
        <w:widowControl w:val="0"/>
        <w:suppressAutoHyphens/>
        <w:autoSpaceDE w:val="0"/>
        <w:ind w:firstLine="709"/>
        <w:jc w:val="both"/>
        <w:rPr>
          <w:rFonts w:eastAsia="Calibri"/>
          <w:color w:val="3333FF"/>
          <w:lang w:eastAsia="zh-CN"/>
        </w:rPr>
      </w:pPr>
      <w:r w:rsidRPr="00FC7119">
        <w:rPr>
          <w:rFonts w:eastAsia="Calibri"/>
          <w:color w:val="000000"/>
          <w:lang w:eastAsia="zh-CN"/>
        </w:rPr>
        <w:t xml:space="preserve">105. Срок действия банковской гарантии – вступает в силу не позднее 30 (тридцати) дней </w:t>
      </w:r>
      <w:proofErr w:type="gramStart"/>
      <w:r w:rsidRPr="00FC7119">
        <w:rPr>
          <w:rFonts w:eastAsia="Calibri"/>
          <w:color w:val="000000"/>
          <w:lang w:eastAsia="zh-CN"/>
        </w:rPr>
        <w:t>с даты заключения</w:t>
      </w:r>
      <w:proofErr w:type="gramEnd"/>
      <w:r w:rsidRPr="00FC7119">
        <w:rPr>
          <w:rFonts w:eastAsia="Calibri"/>
          <w:color w:val="000000"/>
          <w:lang w:eastAsia="zh-CN"/>
        </w:rPr>
        <w:t xml:space="preserve"> Концессионного соглашения и действует в течение срока создания Объекта соглашения.</w:t>
      </w:r>
    </w:p>
    <w:p w:rsidR="00FC7119" w:rsidRPr="00FC7119" w:rsidRDefault="00FC7119" w:rsidP="00FC7119">
      <w:pPr>
        <w:widowControl w:val="0"/>
        <w:suppressAutoHyphens/>
        <w:autoSpaceDE w:val="0"/>
        <w:ind w:firstLine="709"/>
        <w:jc w:val="both"/>
        <w:rPr>
          <w:rFonts w:eastAsia="Calibri"/>
          <w:color w:val="3333FF"/>
          <w:lang w:eastAsia="zh-CN"/>
        </w:rPr>
      </w:pPr>
    </w:p>
    <w:p w:rsidR="00FC7119" w:rsidRPr="00FC7119" w:rsidRDefault="00FC7119" w:rsidP="00FC7119">
      <w:pPr>
        <w:widowControl w:val="0"/>
        <w:suppressAutoHyphens/>
        <w:autoSpaceDE w:val="0"/>
        <w:ind w:firstLine="709"/>
        <w:jc w:val="center"/>
        <w:rPr>
          <w:lang w:eastAsia="zh-CN"/>
        </w:rPr>
      </w:pPr>
      <w:r w:rsidRPr="00FC7119">
        <w:rPr>
          <w:b/>
          <w:lang w:eastAsia="zh-CN"/>
        </w:rPr>
        <w:t>IX. Сроки, предусмотренные настоящим Соглашением</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both"/>
        <w:rPr>
          <w:lang w:eastAsia="zh-CN"/>
        </w:rPr>
      </w:pPr>
      <w:r w:rsidRPr="00FC7119">
        <w:rPr>
          <w:lang w:eastAsia="zh-CN"/>
        </w:rPr>
        <w:t xml:space="preserve">106. Настоящее  Соглашение  вступает  в  силу  со  дня его заключения (подписания) и действует в течение </w:t>
      </w:r>
      <w:r w:rsidRPr="00FC7119">
        <w:rPr>
          <w:color w:val="FF3333"/>
          <w:lang w:eastAsia="zh-CN"/>
        </w:rPr>
        <w:t xml:space="preserve">10 </w:t>
      </w:r>
      <w:r w:rsidRPr="00FC7119">
        <w:rPr>
          <w:lang w:eastAsia="zh-CN"/>
        </w:rPr>
        <w:t>лет. При этом срок создания Объекта настоящего соглашения  не должен быть более 1 (одного) года с момента заключения настоящего Соглашения.</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107. Срок использования (эксплуатации) Концессионером Объекта Соглашения и (или) Иного имущества устанавливается с даты, определенной в акте приема-передачи имущества и до даты передачи объектов Концессионером </w:t>
      </w:r>
      <w:proofErr w:type="spellStart"/>
      <w:r w:rsidRPr="00FC7119">
        <w:rPr>
          <w:lang w:eastAsia="zh-CN"/>
        </w:rPr>
        <w:t>Концеденту</w:t>
      </w:r>
      <w:proofErr w:type="spellEnd"/>
      <w:r w:rsidRPr="00FC7119">
        <w:rPr>
          <w:lang w:eastAsia="zh-CN"/>
        </w:rPr>
        <w:t>, определенной в соответствии с пунктами 81 и 82 настоящего Соглашения.</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108. </w:t>
      </w:r>
      <w:proofErr w:type="gramStart"/>
      <w:r w:rsidRPr="00FC7119">
        <w:rPr>
          <w:lang w:eastAsia="zh-CN"/>
        </w:rPr>
        <w:t xml:space="preserve">Срок  передачи  </w:t>
      </w:r>
      <w:proofErr w:type="spellStart"/>
      <w:r w:rsidRPr="00FC7119">
        <w:rPr>
          <w:lang w:eastAsia="zh-CN"/>
        </w:rPr>
        <w:t>Концедентом</w:t>
      </w:r>
      <w:proofErr w:type="spellEnd"/>
      <w:r w:rsidRPr="00FC7119">
        <w:rPr>
          <w:lang w:eastAsia="zh-CN"/>
        </w:rPr>
        <w:t xml:space="preserve">  Концессионеру объектов имущества, входящих в  Объект  Соглашения  и (или) Иное имущество, права </w:t>
      </w:r>
      <w:proofErr w:type="spellStart"/>
      <w:r w:rsidRPr="00FC7119">
        <w:rPr>
          <w:lang w:eastAsia="zh-CN"/>
        </w:rPr>
        <w:t>Концедента</w:t>
      </w:r>
      <w:proofErr w:type="spellEnd"/>
      <w:r w:rsidRPr="00FC7119">
        <w:rPr>
          <w:lang w:eastAsia="zh-CN"/>
        </w:rPr>
        <w:t xml:space="preserve"> на которые зарегистрированы в установленном законом порядке на дату заключения настоящего Соглашения, состав и описание которых указаны в приложении № 1 и № 3 к настоящему Соглашению, составляет не более </w:t>
      </w:r>
      <w:r w:rsidRPr="00FC7119">
        <w:rPr>
          <w:color w:val="FF3333"/>
          <w:lang w:eastAsia="zh-CN"/>
        </w:rPr>
        <w:t>30</w:t>
      </w:r>
      <w:r w:rsidRPr="00FC7119">
        <w:rPr>
          <w:lang w:eastAsia="zh-CN"/>
        </w:rPr>
        <w:t xml:space="preserve"> календарных дней с даты заключения настоящего Соглашения.</w:t>
      </w:r>
      <w:proofErr w:type="gramEnd"/>
    </w:p>
    <w:p w:rsidR="00FC7119" w:rsidRPr="00FC7119" w:rsidRDefault="00FC7119" w:rsidP="00FC7119">
      <w:pPr>
        <w:widowControl w:val="0"/>
        <w:suppressAutoHyphens/>
        <w:autoSpaceDE w:val="0"/>
        <w:ind w:firstLine="709"/>
        <w:jc w:val="both"/>
      </w:pPr>
      <w:r w:rsidRPr="00FC7119">
        <w:rPr>
          <w:lang w:eastAsia="zh-CN"/>
        </w:rPr>
        <w:t xml:space="preserve">109. Срок  осуществления   Концессионером   деятельности,  указанной  в </w:t>
      </w:r>
      <w:hyperlink w:anchor="Par130" w:history="1">
        <w:r w:rsidRPr="00FC7119">
          <w:rPr>
            <w:color w:val="0000FF"/>
            <w:u w:val="single"/>
            <w:lang w:eastAsia="zh-CN"/>
          </w:rPr>
          <w:t>пункте 1</w:t>
        </w:r>
      </w:hyperlink>
      <w:r w:rsidRPr="00FC7119">
        <w:rPr>
          <w:lang w:eastAsia="zh-CN"/>
        </w:rPr>
        <w:t xml:space="preserve"> настоящего Соглашения равен сроку использования (эксплуатации) Концессионером Объекта Соглашения, указанному в пункте 106 настоящего Соглашения.</w:t>
      </w:r>
      <w:r w:rsidRPr="00FC7119">
        <w:t xml:space="preserve"> </w:t>
      </w:r>
    </w:p>
    <w:p w:rsidR="00FC7119" w:rsidRPr="00FC7119" w:rsidRDefault="00FC7119" w:rsidP="00FC7119">
      <w:pPr>
        <w:widowControl w:val="0"/>
        <w:suppressAutoHyphens/>
        <w:autoSpaceDE w:val="0"/>
        <w:ind w:firstLine="709"/>
        <w:jc w:val="both"/>
        <w:rPr>
          <w:lang w:eastAsia="zh-CN"/>
        </w:rPr>
      </w:pPr>
      <w:r w:rsidRPr="00FC7119">
        <w:t xml:space="preserve">Сроки выполнения обязательств Концессионера, указанные в настоящем Соглашении, </w:t>
      </w:r>
      <w:r w:rsidRPr="00FC7119">
        <w:lastRenderedPageBreak/>
        <w:t>продлеваются на период, на который:</w:t>
      </w:r>
    </w:p>
    <w:p w:rsidR="00FC7119" w:rsidRPr="00FC7119" w:rsidRDefault="00FC7119" w:rsidP="00FC7119">
      <w:pPr>
        <w:widowControl w:val="0"/>
        <w:suppressAutoHyphens/>
        <w:autoSpaceDE w:val="0"/>
        <w:ind w:firstLine="709"/>
        <w:jc w:val="both"/>
        <w:rPr>
          <w:color w:val="FF3333"/>
          <w:lang w:eastAsia="zh-CN"/>
        </w:rPr>
      </w:pPr>
      <w:r w:rsidRPr="00FC7119">
        <w:rPr>
          <w:lang w:eastAsia="zh-CN"/>
        </w:rPr>
        <w:t>- исполнение соответствующих обязательств было невозможно в связи с объективными обстоятельствами, не зависящими от Сторон и/или от Концессионера, в том числе в связи с обстоятельствами непреодолимой силы.</w:t>
      </w:r>
    </w:p>
    <w:p w:rsidR="00FC7119" w:rsidRPr="00FC7119" w:rsidRDefault="00FC7119" w:rsidP="00FC7119">
      <w:pPr>
        <w:widowControl w:val="0"/>
        <w:suppressAutoHyphens/>
        <w:autoSpaceDE w:val="0"/>
        <w:ind w:firstLine="709"/>
        <w:jc w:val="both"/>
        <w:rPr>
          <w:b/>
          <w:color w:val="FF3333"/>
          <w:lang w:eastAsia="zh-CN"/>
        </w:rPr>
      </w:pPr>
      <w:r w:rsidRPr="00FC7119">
        <w:rPr>
          <w:color w:val="FF3333"/>
          <w:lang w:eastAsia="zh-CN"/>
        </w:rPr>
        <w:t xml:space="preserve">110. Срок возврата Концессионером имущества, входящего в состав Объекта соглашения указан в разделе </w:t>
      </w:r>
      <w:r w:rsidRPr="00FC7119">
        <w:rPr>
          <w:color w:val="FF3333"/>
          <w:lang w:val="en-US" w:eastAsia="zh-CN"/>
        </w:rPr>
        <w:t>VII</w:t>
      </w:r>
      <w:r w:rsidRPr="00FC7119">
        <w:rPr>
          <w:color w:val="FF3333"/>
          <w:lang w:eastAsia="zh-CN"/>
        </w:rPr>
        <w:t xml:space="preserve"> настоящего Соглашения. </w:t>
      </w:r>
    </w:p>
    <w:p w:rsidR="00FC7119" w:rsidRPr="00FC7119" w:rsidRDefault="00FC7119" w:rsidP="00FC7119">
      <w:pPr>
        <w:widowControl w:val="0"/>
        <w:suppressAutoHyphens/>
        <w:autoSpaceDE w:val="0"/>
        <w:ind w:firstLine="709"/>
        <w:jc w:val="center"/>
        <w:rPr>
          <w:b/>
          <w:color w:val="FF3333"/>
          <w:lang w:eastAsia="zh-CN"/>
        </w:rPr>
      </w:pPr>
    </w:p>
    <w:p w:rsidR="00FC7119" w:rsidRPr="00FC7119" w:rsidRDefault="00FC7119" w:rsidP="00FC7119">
      <w:pPr>
        <w:widowControl w:val="0"/>
        <w:suppressAutoHyphens/>
        <w:autoSpaceDE w:val="0"/>
        <w:ind w:firstLine="709"/>
        <w:jc w:val="center"/>
        <w:rPr>
          <w:b/>
          <w:color w:val="000000"/>
          <w:lang w:eastAsia="zh-CN"/>
        </w:rPr>
      </w:pPr>
      <w:bookmarkStart w:id="10" w:name="Par1141"/>
      <w:bookmarkEnd w:id="10"/>
      <w:r w:rsidRPr="00FC7119">
        <w:rPr>
          <w:b/>
          <w:color w:val="000000"/>
          <w:lang w:eastAsia="zh-CN"/>
        </w:rPr>
        <w:t>X. Плата по Соглашению</w:t>
      </w:r>
    </w:p>
    <w:p w:rsidR="00FC7119" w:rsidRPr="00FC7119" w:rsidRDefault="00FC7119" w:rsidP="00FC7119">
      <w:pPr>
        <w:widowControl w:val="0"/>
        <w:suppressAutoHyphens/>
        <w:autoSpaceDE w:val="0"/>
        <w:ind w:firstLine="709"/>
        <w:jc w:val="center"/>
        <w:rPr>
          <w:b/>
          <w:color w:val="000000"/>
          <w:lang w:eastAsia="zh-CN"/>
        </w:rPr>
      </w:pPr>
    </w:p>
    <w:p w:rsidR="00FC7119" w:rsidRPr="00FC7119" w:rsidRDefault="00FC7119" w:rsidP="00FC7119">
      <w:pPr>
        <w:widowControl w:val="0"/>
        <w:suppressAutoHyphens/>
        <w:ind w:firstLine="709"/>
        <w:jc w:val="both"/>
        <w:textAlignment w:val="baseline"/>
        <w:rPr>
          <w:b/>
          <w:bCs/>
          <w:color w:val="FF3333"/>
          <w:kern w:val="1"/>
          <w:lang w:eastAsia="zh-CN" w:bidi="hi-IN"/>
        </w:rPr>
      </w:pPr>
      <w:r w:rsidRPr="00FC7119">
        <w:rPr>
          <w:color w:val="000000"/>
          <w:kern w:val="1"/>
          <w:lang w:eastAsia="zh-CN" w:bidi="hi-IN"/>
        </w:rPr>
        <w:t>111. Стороны установили, что размер концессионной платы составляет 0 (ноль) рублей в течение всего срока действия концессионного соглашения.</w:t>
      </w:r>
    </w:p>
    <w:p w:rsidR="00FC7119" w:rsidRPr="00FC7119" w:rsidRDefault="00FC7119" w:rsidP="00FC7119">
      <w:pPr>
        <w:widowControl w:val="0"/>
        <w:suppressAutoHyphens/>
        <w:ind w:firstLine="709"/>
        <w:jc w:val="both"/>
        <w:textAlignment w:val="baseline"/>
        <w:rPr>
          <w:b/>
          <w:bCs/>
          <w:color w:val="FF3333"/>
          <w:kern w:val="1"/>
          <w:lang w:eastAsia="zh-CN" w:bidi="hi-IN"/>
        </w:rPr>
      </w:pPr>
    </w:p>
    <w:p w:rsidR="00FC7119" w:rsidRPr="00FC7119" w:rsidRDefault="00FC7119" w:rsidP="00FC7119">
      <w:pPr>
        <w:widowControl w:val="0"/>
        <w:suppressAutoHyphens/>
        <w:autoSpaceDE w:val="0"/>
        <w:ind w:firstLine="709"/>
        <w:jc w:val="center"/>
        <w:rPr>
          <w:lang w:eastAsia="zh-CN"/>
        </w:rPr>
      </w:pPr>
      <w:r w:rsidRPr="00FC7119">
        <w:rPr>
          <w:b/>
          <w:lang w:val="en-US" w:eastAsia="zh-CN"/>
        </w:rPr>
        <w:t>XI</w:t>
      </w:r>
      <w:r w:rsidRPr="00FC7119">
        <w:rPr>
          <w:b/>
          <w:lang w:eastAsia="zh-CN"/>
        </w:rPr>
        <w:t>. Исключительные права на результаты интеллектуальной деятельности</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both"/>
        <w:rPr>
          <w:lang w:eastAsia="zh-CN"/>
        </w:rPr>
      </w:pPr>
      <w:r w:rsidRPr="00FC7119">
        <w:rPr>
          <w:lang w:eastAsia="zh-CN"/>
        </w:rPr>
        <w:t>112.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Концессионеру.</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113. В целях исполнения Концессионером обязательств, предусмотренных настоящим Соглашением, в течение срока действия настоящего Соглашения </w:t>
      </w:r>
      <w:proofErr w:type="spellStart"/>
      <w:r w:rsidRPr="00FC7119">
        <w:rPr>
          <w:lang w:eastAsia="zh-CN"/>
        </w:rPr>
        <w:t>Концедент</w:t>
      </w:r>
      <w:proofErr w:type="spellEnd"/>
      <w:r w:rsidRPr="00FC7119">
        <w:rPr>
          <w:lang w:eastAsia="zh-CN"/>
        </w:rPr>
        <w:t xml:space="preserve"> предоставляет Концессионеру право использования (воспроизведения, применения, публичного использования, переработки) на безвозмездной основе на территории Российской Федерации результатами интеллектуальной деятельности, принадлежащими </w:t>
      </w:r>
      <w:proofErr w:type="spellStart"/>
      <w:r w:rsidRPr="00FC7119">
        <w:rPr>
          <w:lang w:eastAsia="zh-CN"/>
        </w:rPr>
        <w:t>Концеденту</w:t>
      </w:r>
      <w:proofErr w:type="spellEnd"/>
      <w:r w:rsidRPr="00FC7119">
        <w:rPr>
          <w:lang w:eastAsia="zh-CN"/>
        </w:rPr>
        <w:t>.</w:t>
      </w:r>
    </w:p>
    <w:p w:rsidR="00FC7119" w:rsidRPr="00FC7119" w:rsidRDefault="00FC7119" w:rsidP="00FC7119">
      <w:pPr>
        <w:widowControl w:val="0"/>
        <w:suppressAutoHyphens/>
        <w:autoSpaceDE w:val="0"/>
        <w:ind w:firstLine="709"/>
        <w:jc w:val="both"/>
        <w:rPr>
          <w:lang w:eastAsia="zh-CN"/>
        </w:rPr>
      </w:pPr>
      <w:r w:rsidRPr="00FC7119">
        <w:rPr>
          <w:lang w:eastAsia="zh-CN"/>
        </w:rPr>
        <w:t>114. Концессионер по окончанию срока действия настоящего Соглашения обязан передать базы данных, собранные им в процессе исполнения деятельности, предусмотренной настоящим Соглашением, в том числе базы данных, содержащих сведения о расчетах с абонентами (потребителями) услуг Концессионера, с поставщиками и подрядчиками. Концессионер имеет право пользоваться указанными базами данных после передачи до полного погашения дебиторской задолженности.</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center"/>
        <w:rPr>
          <w:b/>
          <w:lang w:eastAsia="zh-CN"/>
        </w:rPr>
      </w:pPr>
      <w:bookmarkStart w:id="11" w:name="Par1169"/>
      <w:bookmarkEnd w:id="11"/>
      <w:r w:rsidRPr="00FC7119">
        <w:rPr>
          <w:b/>
          <w:lang w:eastAsia="zh-CN"/>
        </w:rPr>
        <w:t>XI</w:t>
      </w:r>
      <w:r w:rsidRPr="00FC7119">
        <w:rPr>
          <w:b/>
          <w:lang w:val="en-US" w:eastAsia="zh-CN"/>
        </w:rPr>
        <w:t>I</w:t>
      </w:r>
      <w:r w:rsidRPr="00FC7119">
        <w:rPr>
          <w:b/>
          <w:lang w:eastAsia="zh-CN"/>
        </w:rPr>
        <w:t xml:space="preserve">. Порядок осуществления </w:t>
      </w:r>
      <w:proofErr w:type="spellStart"/>
      <w:r w:rsidRPr="00FC7119">
        <w:rPr>
          <w:b/>
          <w:lang w:eastAsia="zh-CN"/>
        </w:rPr>
        <w:t>Концедентом</w:t>
      </w:r>
      <w:proofErr w:type="spellEnd"/>
      <w:r w:rsidRPr="00FC7119">
        <w:rPr>
          <w:b/>
          <w:lang w:eastAsia="zh-CN"/>
        </w:rPr>
        <w:t xml:space="preserve"> контроля</w:t>
      </w:r>
    </w:p>
    <w:p w:rsidR="00FC7119" w:rsidRPr="00FC7119" w:rsidRDefault="00FC7119" w:rsidP="00FC7119">
      <w:pPr>
        <w:widowControl w:val="0"/>
        <w:suppressAutoHyphens/>
        <w:autoSpaceDE w:val="0"/>
        <w:ind w:firstLine="709"/>
        <w:jc w:val="center"/>
        <w:rPr>
          <w:b/>
          <w:lang w:eastAsia="zh-CN"/>
        </w:rPr>
      </w:pPr>
      <w:r w:rsidRPr="00FC7119">
        <w:rPr>
          <w:b/>
          <w:lang w:eastAsia="zh-CN"/>
        </w:rPr>
        <w:t>за соблюдением Концессионером условий настоящего Соглашения</w:t>
      </w:r>
    </w:p>
    <w:p w:rsidR="00FC7119" w:rsidRPr="00FC7119" w:rsidRDefault="00FC7119" w:rsidP="00FC7119">
      <w:pPr>
        <w:widowControl w:val="0"/>
        <w:suppressAutoHyphens/>
        <w:autoSpaceDE w:val="0"/>
        <w:ind w:firstLine="709"/>
        <w:jc w:val="center"/>
        <w:rPr>
          <w:b/>
          <w:lang w:eastAsia="zh-CN"/>
        </w:rPr>
      </w:pPr>
    </w:p>
    <w:p w:rsidR="00FC7119" w:rsidRPr="00FC7119" w:rsidRDefault="00FC7119" w:rsidP="00FC7119">
      <w:pPr>
        <w:widowControl w:val="0"/>
        <w:suppressAutoHyphens/>
        <w:autoSpaceDE w:val="0"/>
        <w:ind w:firstLine="709"/>
        <w:jc w:val="both"/>
        <w:rPr>
          <w:lang w:eastAsia="zh-CN"/>
        </w:rPr>
      </w:pPr>
      <w:r w:rsidRPr="00FC7119">
        <w:rPr>
          <w:lang w:eastAsia="zh-CN"/>
        </w:rPr>
        <w:t xml:space="preserve">115. </w:t>
      </w:r>
      <w:proofErr w:type="spellStart"/>
      <w:r w:rsidRPr="00FC7119">
        <w:rPr>
          <w:lang w:eastAsia="zh-CN"/>
        </w:rPr>
        <w:t>Концедент</w:t>
      </w:r>
      <w:proofErr w:type="spellEnd"/>
      <w:r w:rsidRPr="00FC7119">
        <w:rPr>
          <w:lang w:eastAsia="zh-CN"/>
        </w:rPr>
        <w:t xml:space="preserve"> осуществляет постоянный и непрерывный </w:t>
      </w:r>
      <w:proofErr w:type="gramStart"/>
      <w:r w:rsidRPr="00FC7119">
        <w:rPr>
          <w:lang w:eastAsia="zh-CN"/>
        </w:rPr>
        <w:t>контроль за</w:t>
      </w:r>
      <w:proofErr w:type="gramEnd"/>
      <w:r w:rsidRPr="00FC7119">
        <w:rPr>
          <w:lang w:eastAsia="zh-CN"/>
        </w:rPr>
        <w:t xml:space="preserve"> соблюдением Концессионером условий настоящего Соглашения, в том числе обязательств по осуществлению деятельности, указанной в </w:t>
      </w:r>
      <w:hyperlink w:anchor="Par129" w:history="1">
        <w:r w:rsidRPr="00FC7119">
          <w:rPr>
            <w:color w:val="0000FF"/>
            <w:u w:val="single"/>
            <w:lang w:eastAsia="zh-CN"/>
          </w:rPr>
          <w:t>пункте 1</w:t>
        </w:r>
      </w:hyperlink>
      <w:r w:rsidRPr="00FC7119">
        <w:rPr>
          <w:lang w:eastAsia="zh-CN"/>
        </w:rPr>
        <w:t xml:space="preserve"> настоящего Соглашения, выполнению задания и соблюдению сроков, достижению плановых значений показателей деятельности Концессионера, а также иных условий настоящего Соглашения в порядке, предусмотренном настоящим разделом.</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116. Права  и  обязанности </w:t>
      </w:r>
      <w:proofErr w:type="spellStart"/>
      <w:r w:rsidRPr="00FC7119">
        <w:rPr>
          <w:lang w:eastAsia="zh-CN"/>
        </w:rPr>
        <w:t>Концедента</w:t>
      </w:r>
      <w:proofErr w:type="spellEnd"/>
      <w:r w:rsidRPr="00FC7119">
        <w:rPr>
          <w:lang w:eastAsia="zh-CN"/>
        </w:rPr>
        <w:t xml:space="preserve">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w:t>
      </w:r>
      <w:proofErr w:type="spellStart"/>
      <w:r w:rsidRPr="00FC7119">
        <w:rPr>
          <w:lang w:eastAsia="zh-CN"/>
        </w:rPr>
        <w:t>Концедент</w:t>
      </w:r>
      <w:proofErr w:type="spellEnd"/>
      <w:r w:rsidRPr="00FC7119">
        <w:rPr>
          <w:lang w:eastAsia="zh-CN"/>
        </w:rPr>
        <w:t xml:space="preserve">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до начала осуществления указанными органами (юридическими лицами) возложенных на них соответствующих полномочий.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117. Концессионер   обязан  обеспечить  представителям  уполномоченных </w:t>
      </w:r>
      <w:proofErr w:type="spellStart"/>
      <w:r w:rsidRPr="00FC7119">
        <w:rPr>
          <w:lang w:eastAsia="zh-CN"/>
        </w:rPr>
        <w:t>Концедентом</w:t>
      </w:r>
      <w:proofErr w:type="spellEnd"/>
      <w:r w:rsidRPr="00FC7119">
        <w:rPr>
          <w:lang w:eastAsia="zh-CN"/>
        </w:rPr>
        <w:t xml:space="preserve">   органов  или  юридических  лиц,  осуществляющим  </w:t>
      </w:r>
      <w:proofErr w:type="gramStart"/>
      <w:r w:rsidRPr="00FC7119">
        <w:rPr>
          <w:lang w:eastAsia="zh-CN"/>
        </w:rPr>
        <w:t>контроль  за</w:t>
      </w:r>
      <w:proofErr w:type="gramEnd"/>
      <w:r w:rsidRPr="00FC7119">
        <w:rPr>
          <w:lang w:eastAsia="zh-CN"/>
        </w:rPr>
        <w:t xml:space="preserve"> исполнением Концессионером условий настоящего Соглашения, беспрепятственный доступ  на  Объект  Соглашения и (или) Иное имущество,  а  также  к  документации,  относящейся  к осуществлению деятельности, указанной в </w:t>
      </w:r>
      <w:hyperlink w:anchor="Par130" w:history="1">
        <w:r w:rsidRPr="00FC7119">
          <w:rPr>
            <w:color w:val="0000FF"/>
            <w:u w:val="single"/>
            <w:lang w:eastAsia="zh-CN"/>
          </w:rPr>
          <w:t>пункте 1</w:t>
        </w:r>
      </w:hyperlink>
      <w:r w:rsidRPr="00FC7119">
        <w:rPr>
          <w:lang w:eastAsia="zh-CN"/>
        </w:rPr>
        <w:t xml:space="preserve"> настоящего Соглашения.</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118. </w:t>
      </w:r>
      <w:proofErr w:type="spellStart"/>
      <w:r w:rsidRPr="00FC7119">
        <w:rPr>
          <w:lang w:eastAsia="zh-CN"/>
        </w:rPr>
        <w:t>Концедент</w:t>
      </w:r>
      <w:proofErr w:type="spellEnd"/>
      <w:r w:rsidRPr="00FC7119">
        <w:rPr>
          <w:lang w:eastAsia="zh-CN"/>
        </w:rPr>
        <w:t xml:space="preserve">, с целью </w:t>
      </w:r>
      <w:proofErr w:type="gramStart"/>
      <w:r w:rsidRPr="00FC7119">
        <w:rPr>
          <w:lang w:eastAsia="zh-CN"/>
        </w:rPr>
        <w:t>контроля за</w:t>
      </w:r>
      <w:proofErr w:type="gramEnd"/>
      <w:r w:rsidRPr="00FC7119">
        <w:rPr>
          <w:lang w:eastAsia="zh-CN"/>
        </w:rPr>
        <w:t xml:space="preserve"> соблюдением Концессионером своих обязательств по настоящему соглашению и выполнению им мероприятий по реализации  настоящего соглашения, вправе осуществлять:</w:t>
      </w:r>
    </w:p>
    <w:p w:rsidR="00FC7119" w:rsidRPr="00FC7119" w:rsidRDefault="00FC7119" w:rsidP="00FC7119">
      <w:pPr>
        <w:suppressAutoHyphens/>
        <w:autoSpaceDE w:val="0"/>
        <w:ind w:firstLine="709"/>
        <w:jc w:val="both"/>
        <w:rPr>
          <w:rFonts w:eastAsia="Calibri"/>
          <w:lang w:eastAsia="zh-CN"/>
        </w:rPr>
      </w:pPr>
      <w:r w:rsidRPr="00FC7119">
        <w:rPr>
          <w:rFonts w:eastAsia="Calibri"/>
          <w:lang w:eastAsia="zh-CN"/>
        </w:rPr>
        <w:lastRenderedPageBreak/>
        <w:t>- проверку качества проектных решений, технологических процессов, строительных материалов, строительных конструкций, машин, механизмов и оборудования, используемых в процессе строительства, объектов капитального строительства, сроков строительства, строительной продукции в целом;</w:t>
      </w:r>
    </w:p>
    <w:p w:rsidR="00FC7119" w:rsidRPr="00FC7119" w:rsidRDefault="00FC7119" w:rsidP="00FC7119">
      <w:pPr>
        <w:suppressAutoHyphens/>
        <w:autoSpaceDE w:val="0"/>
        <w:ind w:firstLine="709"/>
        <w:jc w:val="both"/>
        <w:rPr>
          <w:rFonts w:eastAsia="Calibri"/>
          <w:lang w:eastAsia="zh-CN"/>
        </w:rPr>
      </w:pPr>
      <w:r w:rsidRPr="00FC7119">
        <w:rPr>
          <w:rFonts w:eastAsia="Calibri"/>
          <w:lang w:eastAsia="zh-CN"/>
        </w:rPr>
        <w:t>- проверку готовности строительных организаций к ведению строительства;</w:t>
      </w:r>
    </w:p>
    <w:p w:rsidR="00FC7119" w:rsidRPr="00FC7119" w:rsidRDefault="00FC7119" w:rsidP="00FC7119">
      <w:pPr>
        <w:suppressAutoHyphens/>
        <w:autoSpaceDE w:val="0"/>
        <w:ind w:firstLine="709"/>
        <w:jc w:val="both"/>
        <w:rPr>
          <w:rFonts w:eastAsia="Calibri"/>
          <w:lang w:eastAsia="zh-CN"/>
        </w:rPr>
      </w:pPr>
      <w:r w:rsidRPr="00FC7119">
        <w:rPr>
          <w:rFonts w:eastAsia="Calibri"/>
          <w:lang w:eastAsia="zh-CN"/>
        </w:rPr>
        <w:t>- проведение контроля исполнения и приемка завершаемых или завершенных скрытых работ, участие в приемке готовых строительных объектов и подготовке заключения о соответствии законченного строительством объекта требованиям технических регламентов, иных нормативных и правовых документов, проектной документации;</w:t>
      </w:r>
    </w:p>
    <w:p w:rsidR="00FC7119" w:rsidRPr="00FC7119" w:rsidRDefault="00FC7119" w:rsidP="00FC7119">
      <w:pPr>
        <w:suppressAutoHyphens/>
        <w:autoSpaceDE w:val="0"/>
        <w:ind w:firstLine="709"/>
        <w:jc w:val="both"/>
        <w:rPr>
          <w:rFonts w:eastAsia="Calibri"/>
          <w:lang w:eastAsia="zh-CN"/>
        </w:rPr>
      </w:pPr>
      <w:r w:rsidRPr="00FC7119">
        <w:rPr>
          <w:rFonts w:eastAsia="Calibri"/>
          <w:lang w:eastAsia="zh-CN"/>
        </w:rPr>
        <w:t>- подтверждение наличия фактически выполненных объемов работ, их качества и устранение брака и выявленных несоответствий;</w:t>
      </w:r>
    </w:p>
    <w:p w:rsidR="00FC7119" w:rsidRPr="00FC7119" w:rsidRDefault="00FC7119" w:rsidP="00FC7119">
      <w:pPr>
        <w:suppressAutoHyphens/>
        <w:autoSpaceDE w:val="0"/>
        <w:ind w:firstLine="709"/>
        <w:jc w:val="both"/>
        <w:rPr>
          <w:rFonts w:eastAsia="Calibri"/>
          <w:lang w:eastAsia="zh-CN"/>
        </w:rPr>
      </w:pPr>
      <w:r w:rsidRPr="00FC7119">
        <w:rPr>
          <w:rFonts w:eastAsia="Calibri"/>
          <w:lang w:eastAsia="zh-CN"/>
        </w:rPr>
        <w:t>- проверка наличия у исполнителя работ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FC7119" w:rsidRPr="00FC7119" w:rsidRDefault="00FC7119" w:rsidP="00FC7119">
      <w:pPr>
        <w:suppressAutoHyphens/>
        <w:autoSpaceDE w:val="0"/>
        <w:ind w:firstLine="709"/>
        <w:jc w:val="both"/>
        <w:rPr>
          <w:rFonts w:eastAsia="Calibri"/>
          <w:lang w:eastAsia="zh-CN"/>
        </w:rPr>
      </w:pPr>
      <w:r w:rsidRPr="00FC7119">
        <w:rPr>
          <w:rFonts w:eastAsia="Calibri"/>
          <w:lang w:eastAsia="zh-CN"/>
        </w:rPr>
        <w:t>- контроль соблюдения исполнителем работ правил складирования и хранения применяемых материалов, изделий и оборудования; при выявлении нарушений этих правил может быть запрещено применение неправильно складированных и хранящихся материалов;</w:t>
      </w:r>
    </w:p>
    <w:p w:rsidR="00FC7119" w:rsidRPr="00FC7119" w:rsidRDefault="00FC7119" w:rsidP="00FC7119">
      <w:pPr>
        <w:suppressAutoHyphens/>
        <w:autoSpaceDE w:val="0"/>
        <w:ind w:firstLine="709"/>
        <w:jc w:val="both"/>
        <w:rPr>
          <w:rFonts w:eastAsia="Calibri"/>
          <w:lang w:eastAsia="zh-CN"/>
        </w:rPr>
      </w:pPr>
      <w:r w:rsidRPr="00FC7119">
        <w:rPr>
          <w:rFonts w:eastAsia="Calibri"/>
          <w:lang w:eastAsia="zh-CN"/>
        </w:rPr>
        <w:t>- контроль наличия и правильности ведения исполнителем работ исполнительной документации, в том числе оценка достоверности геодезических исполнительных схем выполненных конструкций с выборочным контролем точности положения элементов;</w:t>
      </w:r>
    </w:p>
    <w:p w:rsidR="00FC7119" w:rsidRPr="00FC7119" w:rsidRDefault="00FC7119" w:rsidP="00FC7119">
      <w:pPr>
        <w:suppressAutoHyphens/>
        <w:autoSpaceDE w:val="0"/>
        <w:ind w:firstLine="709"/>
        <w:jc w:val="both"/>
        <w:rPr>
          <w:rFonts w:eastAsia="Calibri"/>
          <w:lang w:eastAsia="zh-CN"/>
        </w:rPr>
      </w:pPr>
      <w:r w:rsidRPr="00FC7119">
        <w:rPr>
          <w:rFonts w:eastAsia="Calibri"/>
          <w:lang w:eastAsia="zh-CN"/>
        </w:rPr>
        <w:t xml:space="preserve">- </w:t>
      </w:r>
      <w:proofErr w:type="gramStart"/>
      <w:r w:rsidRPr="00FC7119">
        <w:rPr>
          <w:rFonts w:eastAsia="Calibri"/>
          <w:lang w:eastAsia="zh-CN"/>
        </w:rPr>
        <w:t>контроль за</w:t>
      </w:r>
      <w:proofErr w:type="gramEnd"/>
      <w:r w:rsidRPr="00FC7119">
        <w:rPr>
          <w:rFonts w:eastAsia="Calibri"/>
          <w:lang w:eastAsia="zh-CN"/>
        </w:rPr>
        <w:t xml:space="preserve"> устранением дефектов в проектной документации, выявленных в процессе строительства;</w:t>
      </w:r>
    </w:p>
    <w:p w:rsidR="00FC7119" w:rsidRPr="00FC7119" w:rsidRDefault="00FC7119" w:rsidP="00FC7119">
      <w:pPr>
        <w:suppressAutoHyphens/>
        <w:autoSpaceDE w:val="0"/>
        <w:ind w:firstLine="709"/>
        <w:jc w:val="both"/>
        <w:rPr>
          <w:rFonts w:eastAsia="Calibri"/>
          <w:lang w:eastAsia="zh-CN"/>
        </w:rPr>
      </w:pPr>
      <w:r w:rsidRPr="00FC7119">
        <w:rPr>
          <w:rFonts w:eastAsia="Calibri"/>
          <w:lang w:eastAsia="zh-CN"/>
        </w:rPr>
        <w:t>- контроль соответствия объемов и сроков выполнения работ условиям договора и графику производства работ;</w:t>
      </w:r>
    </w:p>
    <w:p w:rsidR="00FC7119" w:rsidRPr="00FC7119" w:rsidRDefault="00FC7119" w:rsidP="00FC7119">
      <w:pPr>
        <w:suppressAutoHyphens/>
        <w:autoSpaceDE w:val="0"/>
        <w:ind w:firstLine="709"/>
        <w:jc w:val="both"/>
        <w:rPr>
          <w:rFonts w:eastAsia="Calibri"/>
          <w:lang w:eastAsia="zh-CN"/>
        </w:rPr>
      </w:pPr>
      <w:r w:rsidRPr="00FC7119">
        <w:rPr>
          <w:rFonts w:eastAsia="Calibri"/>
          <w:lang w:eastAsia="zh-CN"/>
        </w:rPr>
        <w:t xml:space="preserve">- оценка (совместно с исполнителем работ) соответствия выполненных работ, конструкций, участков инженерных сетей; </w:t>
      </w:r>
    </w:p>
    <w:p w:rsidR="00FC7119" w:rsidRPr="00FC7119" w:rsidRDefault="00FC7119" w:rsidP="00FC7119">
      <w:pPr>
        <w:suppressAutoHyphens/>
        <w:autoSpaceDE w:val="0"/>
        <w:ind w:firstLine="709"/>
        <w:jc w:val="both"/>
        <w:rPr>
          <w:rFonts w:eastAsia="Calibri"/>
          <w:lang w:eastAsia="zh-CN"/>
        </w:rPr>
      </w:pPr>
      <w:r w:rsidRPr="00FC7119">
        <w:rPr>
          <w:rFonts w:eastAsia="Calibri"/>
          <w:lang w:eastAsia="zh-CN"/>
        </w:rPr>
        <w:t>- заключительная оценка (совместно с исполнителем работ) соответствия законченного строительством объекта требованиям технических регламентов, законодательства, проектной и нормативной документации.</w:t>
      </w:r>
    </w:p>
    <w:p w:rsidR="00FC7119" w:rsidRPr="00FC7119" w:rsidRDefault="00FC7119" w:rsidP="00FC7119">
      <w:pPr>
        <w:suppressAutoHyphens/>
        <w:autoSpaceDE w:val="0"/>
        <w:ind w:firstLine="709"/>
        <w:jc w:val="both"/>
        <w:rPr>
          <w:rFonts w:eastAsia="Calibri"/>
          <w:lang w:eastAsia="zh-CN"/>
        </w:rPr>
      </w:pPr>
      <w:r w:rsidRPr="00FC7119">
        <w:rPr>
          <w:rFonts w:eastAsia="Calibri"/>
          <w:lang w:eastAsia="zh-CN"/>
        </w:rPr>
        <w:t>- участие в работе комиссии по приемке выполненных работ.</w:t>
      </w:r>
    </w:p>
    <w:p w:rsidR="00FC7119" w:rsidRPr="00FC7119" w:rsidRDefault="00FC7119" w:rsidP="00FC7119">
      <w:pPr>
        <w:suppressAutoHyphens/>
        <w:autoSpaceDE w:val="0"/>
        <w:ind w:firstLine="709"/>
        <w:jc w:val="both"/>
        <w:rPr>
          <w:rFonts w:eastAsia="Calibri"/>
          <w:lang w:eastAsia="zh-CN"/>
        </w:rPr>
      </w:pPr>
      <w:proofErr w:type="spellStart"/>
      <w:r w:rsidRPr="00FC7119">
        <w:rPr>
          <w:rFonts w:eastAsia="Calibri"/>
          <w:lang w:eastAsia="zh-CN"/>
        </w:rPr>
        <w:t>Концедент</w:t>
      </w:r>
      <w:proofErr w:type="spellEnd"/>
      <w:r w:rsidRPr="00FC7119">
        <w:rPr>
          <w:rFonts w:eastAsia="Calibri"/>
          <w:lang w:eastAsia="zh-CN"/>
        </w:rPr>
        <w:t xml:space="preserve"> обеспечивает осуществление независимого строительного контроля в процессе создания Объекта Соглашения путем привлечения для осуществления такого контроля юридического лица или индивидуального предпринимателя</w:t>
      </w:r>
      <w:r w:rsidRPr="00FC7119">
        <w:rPr>
          <w:rFonts w:eastAsia="Calibri"/>
          <w:iCs/>
          <w:lang w:eastAsia="zh-CN"/>
        </w:rPr>
        <w:t>,</w:t>
      </w:r>
      <w:r w:rsidRPr="00FC7119">
        <w:rPr>
          <w:rFonts w:eastAsia="Calibri"/>
          <w:lang w:eastAsia="zh-CN"/>
        </w:rPr>
        <w:t xml:space="preserve"> которое не является аффилированным лицом концессионера, арендатора, застройщика или подрядчика, и которое имеет выданное саморегулируемой организацией свидетельство о допуске к соответствующим работам.  </w:t>
      </w:r>
      <w:proofErr w:type="spellStart"/>
      <w:r w:rsidRPr="00FC7119">
        <w:rPr>
          <w:rFonts w:eastAsia="Calibri"/>
          <w:lang w:eastAsia="zh-CN"/>
        </w:rPr>
        <w:t>Концедент</w:t>
      </w:r>
      <w:proofErr w:type="spellEnd"/>
      <w:r w:rsidRPr="00FC7119">
        <w:rPr>
          <w:rFonts w:eastAsia="Calibri"/>
          <w:lang w:eastAsia="zh-CN"/>
        </w:rPr>
        <w:t xml:space="preserve"> обеспечивает проведение указанного контроля с периодичностью, не реже, чем один раз в квартал.</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В случае поступления жалоб от лиц (не считая анонимных жалоб), направленных в адрес </w:t>
      </w:r>
      <w:proofErr w:type="spellStart"/>
      <w:r w:rsidRPr="00FC7119">
        <w:rPr>
          <w:lang w:eastAsia="zh-CN"/>
        </w:rPr>
        <w:t>Концедента</w:t>
      </w:r>
      <w:proofErr w:type="spellEnd"/>
      <w:r w:rsidRPr="00FC7119">
        <w:rPr>
          <w:lang w:eastAsia="zh-CN"/>
        </w:rPr>
        <w:t xml:space="preserve">, касающихся нарушения Концессионером водоснабжения </w:t>
      </w:r>
      <w:proofErr w:type="spellStart"/>
      <w:r w:rsidRPr="00FC7119">
        <w:rPr>
          <w:lang w:eastAsia="zh-CN"/>
        </w:rPr>
        <w:t>Концедент</w:t>
      </w:r>
      <w:proofErr w:type="spellEnd"/>
      <w:r w:rsidRPr="00FC7119">
        <w:rPr>
          <w:lang w:eastAsia="zh-CN"/>
        </w:rPr>
        <w:t xml:space="preserve"> направляет Концессионеру жалобу для подготовки ответа по существу жалобы.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Концессионер обязан в течение 20 дней с момента поступления от </w:t>
      </w:r>
      <w:proofErr w:type="spellStart"/>
      <w:r w:rsidRPr="00FC7119">
        <w:rPr>
          <w:lang w:eastAsia="zh-CN"/>
        </w:rPr>
        <w:t>Концедента</w:t>
      </w:r>
      <w:proofErr w:type="spellEnd"/>
      <w:r w:rsidRPr="00FC7119">
        <w:rPr>
          <w:lang w:eastAsia="zh-CN"/>
        </w:rPr>
        <w:t xml:space="preserve"> жалобы от лиц (не считая анонимных жалоб), направленных в адрес </w:t>
      </w:r>
      <w:proofErr w:type="spellStart"/>
      <w:r w:rsidRPr="00FC7119">
        <w:rPr>
          <w:lang w:eastAsia="zh-CN"/>
        </w:rPr>
        <w:t>Концедента</w:t>
      </w:r>
      <w:proofErr w:type="spellEnd"/>
      <w:r w:rsidRPr="00FC7119">
        <w:rPr>
          <w:lang w:eastAsia="zh-CN"/>
        </w:rPr>
        <w:t xml:space="preserve">, подготовить ответ по существу жалобы и переслать </w:t>
      </w:r>
      <w:proofErr w:type="spellStart"/>
      <w:r w:rsidRPr="00FC7119">
        <w:rPr>
          <w:lang w:eastAsia="zh-CN"/>
        </w:rPr>
        <w:t>Концеденту</w:t>
      </w:r>
      <w:proofErr w:type="spellEnd"/>
      <w:r w:rsidRPr="00FC7119">
        <w:rPr>
          <w:lang w:eastAsia="zh-CN"/>
        </w:rPr>
        <w:t xml:space="preserve">. В случае если Концессионер не осуществил указанные действия, то </w:t>
      </w:r>
      <w:proofErr w:type="spellStart"/>
      <w:r w:rsidRPr="00FC7119">
        <w:rPr>
          <w:lang w:eastAsia="zh-CN"/>
        </w:rPr>
        <w:t>Концедент</w:t>
      </w:r>
      <w:proofErr w:type="spellEnd"/>
      <w:r w:rsidRPr="00FC7119">
        <w:rPr>
          <w:lang w:eastAsia="zh-CN"/>
        </w:rPr>
        <w:t xml:space="preserve"> имеет право организовать внеплановую проверку Концессионера. В этом случае Концессионер не имеет право отказать в доступе </w:t>
      </w:r>
      <w:proofErr w:type="spellStart"/>
      <w:r w:rsidRPr="00FC7119">
        <w:rPr>
          <w:lang w:eastAsia="zh-CN"/>
        </w:rPr>
        <w:t>Концеденту</w:t>
      </w:r>
      <w:proofErr w:type="spellEnd"/>
      <w:r w:rsidRPr="00FC7119">
        <w:rPr>
          <w:lang w:eastAsia="zh-CN"/>
        </w:rPr>
        <w:t xml:space="preserve"> на Объект Соглашения и (или) Иное имущество.</w:t>
      </w:r>
    </w:p>
    <w:p w:rsidR="00FC7119" w:rsidRPr="00FC7119" w:rsidRDefault="00FC7119" w:rsidP="00FC7119">
      <w:pPr>
        <w:widowControl w:val="0"/>
        <w:suppressAutoHyphens/>
        <w:autoSpaceDE w:val="0"/>
        <w:ind w:firstLine="709"/>
        <w:jc w:val="both"/>
        <w:rPr>
          <w:lang w:eastAsia="zh-CN"/>
        </w:rPr>
      </w:pPr>
      <w:proofErr w:type="gramStart"/>
      <w:r w:rsidRPr="00FC7119">
        <w:rPr>
          <w:lang w:eastAsia="zh-CN"/>
        </w:rPr>
        <w:t>Контроль за</w:t>
      </w:r>
      <w:proofErr w:type="gramEnd"/>
      <w:r w:rsidRPr="00FC7119">
        <w:rPr>
          <w:lang w:eastAsia="zh-CN"/>
        </w:rPr>
        <w:t xml:space="preserve"> достижением плановых значений показателей деятельности Концессионера, указанных в Приложении № 5 к настоящему Соглашению, осуществляется </w:t>
      </w:r>
      <w:proofErr w:type="spellStart"/>
      <w:r w:rsidRPr="00FC7119">
        <w:rPr>
          <w:lang w:eastAsia="zh-CN"/>
        </w:rPr>
        <w:t>Концедентом</w:t>
      </w:r>
      <w:proofErr w:type="spellEnd"/>
      <w:r w:rsidRPr="00FC7119">
        <w:rPr>
          <w:lang w:eastAsia="zh-CN"/>
        </w:rPr>
        <w:t xml:space="preserve"> по состоянию на 31 декабря соответствующего года действия Соглашения.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119. </w:t>
      </w:r>
      <w:proofErr w:type="spellStart"/>
      <w:r w:rsidRPr="00FC7119">
        <w:rPr>
          <w:lang w:eastAsia="zh-CN"/>
        </w:rPr>
        <w:t>Концедент</w:t>
      </w:r>
      <w:proofErr w:type="spellEnd"/>
      <w:r w:rsidRPr="00FC7119">
        <w:rPr>
          <w:lang w:eastAsia="zh-CN"/>
        </w:rPr>
        <w:t xml:space="preserve"> обязан предоставить Концессионеру возможность присутствия его представителей при проведении проверки путем направления Концессионеру предварительного уведомления (содержащего информацию о времени, месте, сроках проведения проверки, а также лицах, осуществляющих проверку) не позднее, чем за 30 (тридцать) календарных дней до начала проверки. </w:t>
      </w:r>
    </w:p>
    <w:p w:rsidR="00FC7119" w:rsidRPr="00FC7119" w:rsidRDefault="00FC7119" w:rsidP="00FC7119">
      <w:pPr>
        <w:widowControl w:val="0"/>
        <w:suppressAutoHyphens/>
        <w:autoSpaceDE w:val="0"/>
        <w:ind w:firstLine="709"/>
        <w:jc w:val="both"/>
        <w:rPr>
          <w:lang w:eastAsia="zh-CN"/>
        </w:rPr>
      </w:pPr>
      <w:r w:rsidRPr="00FC7119">
        <w:rPr>
          <w:lang w:eastAsia="zh-CN"/>
        </w:rPr>
        <w:lastRenderedPageBreak/>
        <w:t xml:space="preserve">120. </w:t>
      </w:r>
      <w:proofErr w:type="spellStart"/>
      <w:r w:rsidRPr="00FC7119">
        <w:rPr>
          <w:lang w:eastAsia="zh-CN"/>
        </w:rPr>
        <w:t>Концедент</w:t>
      </w:r>
      <w:proofErr w:type="spellEnd"/>
      <w:r w:rsidRPr="00FC7119">
        <w:rPr>
          <w:lang w:eastAsia="zh-CN"/>
        </w:rPr>
        <w:t xml:space="preserve">  не  вправе  вмешиваться  в  осуществление хозяйственной деятельности Концессионера.</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121. Представители  уполномоченных  </w:t>
      </w:r>
      <w:proofErr w:type="spellStart"/>
      <w:r w:rsidRPr="00FC7119">
        <w:rPr>
          <w:lang w:eastAsia="zh-CN"/>
        </w:rPr>
        <w:t>Концедентом</w:t>
      </w:r>
      <w:proofErr w:type="spellEnd"/>
      <w:r w:rsidRPr="00FC7119">
        <w:rPr>
          <w:lang w:eastAsia="zh-CN"/>
        </w:rPr>
        <w:t xml:space="preserve"> органов или юридических лиц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122. При  обнаружении  </w:t>
      </w:r>
      <w:proofErr w:type="spellStart"/>
      <w:r w:rsidRPr="00FC7119">
        <w:rPr>
          <w:lang w:eastAsia="zh-CN"/>
        </w:rPr>
        <w:t>Концедентом</w:t>
      </w:r>
      <w:proofErr w:type="spellEnd"/>
      <w:r w:rsidRPr="00FC7119">
        <w:rPr>
          <w:lang w:eastAsia="zh-CN"/>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FC7119">
        <w:rPr>
          <w:lang w:eastAsia="zh-CN"/>
        </w:rPr>
        <w:t>Концедент</w:t>
      </w:r>
      <w:proofErr w:type="spellEnd"/>
      <w:r w:rsidRPr="00FC7119">
        <w:rPr>
          <w:lang w:eastAsia="zh-CN"/>
        </w:rPr>
        <w:t xml:space="preserve"> </w:t>
      </w:r>
      <w:proofErr w:type="gramStart"/>
      <w:r w:rsidRPr="00FC7119">
        <w:rPr>
          <w:lang w:eastAsia="zh-CN"/>
        </w:rPr>
        <w:t>обязан</w:t>
      </w:r>
      <w:proofErr w:type="gramEnd"/>
      <w:r w:rsidRPr="00FC7119">
        <w:rPr>
          <w:lang w:eastAsia="zh-CN"/>
        </w:rPr>
        <w:t xml:space="preserve"> сообщить об этом Концессионеру в течение 5 (пяти) календарных дней со дня обнаружения указанных нарушений.</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123. Настоящим Соглашением устанавливается следующий порядок оформления результатов </w:t>
      </w:r>
      <w:proofErr w:type="gramStart"/>
      <w:r w:rsidRPr="00FC7119">
        <w:rPr>
          <w:lang w:eastAsia="zh-CN"/>
        </w:rPr>
        <w:t>контроля за</w:t>
      </w:r>
      <w:proofErr w:type="gramEnd"/>
      <w:r w:rsidRPr="00FC7119">
        <w:rPr>
          <w:lang w:eastAsia="zh-CN"/>
        </w:rPr>
        <w:t xml:space="preserve"> соблюдением Концессионером условий настоящего Соглашения. Результаты  осуществления </w:t>
      </w:r>
      <w:proofErr w:type="gramStart"/>
      <w:r w:rsidRPr="00FC7119">
        <w:rPr>
          <w:lang w:eastAsia="zh-CN"/>
        </w:rPr>
        <w:t>контроля за</w:t>
      </w:r>
      <w:proofErr w:type="gramEnd"/>
      <w:r w:rsidRPr="00FC7119">
        <w:rPr>
          <w:lang w:eastAsia="zh-CN"/>
        </w:rPr>
        <w:t xml:space="preserve"> соблюдением Концессионером условий настоящего Соглашения оформляются актом о результатах контроля.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В случае выявления несоответствий заданию и основным мероприятиям, указанным в Приложении № 6 к настоящему Соглашению, либо плановым значениям показателей деятельности Концессионера, указанным в Приложении №5 к настоящему Соглашению, акт должен содержать указания на причины указанных несоответствий.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Концессионер вправе отказаться </w:t>
      </w:r>
      <w:proofErr w:type="gramStart"/>
      <w:r w:rsidRPr="00FC7119">
        <w:rPr>
          <w:lang w:eastAsia="zh-CN"/>
        </w:rPr>
        <w:t>от подписания акта с предоставлением письменных возражений к акту о результатах проверки в течение</w:t>
      </w:r>
      <w:proofErr w:type="gramEnd"/>
      <w:r w:rsidRPr="00FC7119">
        <w:rPr>
          <w:lang w:eastAsia="zh-CN"/>
        </w:rPr>
        <w:t xml:space="preserve"> 30 (тридцати) календарных дней с даты его составления. </w:t>
      </w:r>
      <w:proofErr w:type="spellStart"/>
      <w:r w:rsidRPr="00FC7119">
        <w:rPr>
          <w:lang w:eastAsia="zh-CN"/>
        </w:rPr>
        <w:t>Концедент</w:t>
      </w:r>
      <w:proofErr w:type="spellEnd"/>
      <w:r w:rsidRPr="00FC7119">
        <w:rPr>
          <w:lang w:eastAsia="zh-CN"/>
        </w:rPr>
        <w:t xml:space="preserve"> </w:t>
      </w:r>
      <w:proofErr w:type="gramStart"/>
      <w:r w:rsidRPr="00FC7119">
        <w:rPr>
          <w:lang w:eastAsia="zh-CN"/>
        </w:rPr>
        <w:t>обязан</w:t>
      </w:r>
      <w:proofErr w:type="gramEnd"/>
      <w:r w:rsidRPr="00FC7119">
        <w:rPr>
          <w:lang w:eastAsia="zh-CN"/>
        </w:rPr>
        <w:t xml:space="preserve"> рассмотреть возражения Концессионера и при несогласии с заявленными возражениями указать в акте соответствующие доводы. В  случае непредставления возражений акт о результатах проверки подписывается </w:t>
      </w:r>
      <w:proofErr w:type="spellStart"/>
      <w:r w:rsidRPr="00FC7119">
        <w:rPr>
          <w:lang w:eastAsia="zh-CN"/>
        </w:rPr>
        <w:t>Концедентом</w:t>
      </w:r>
      <w:proofErr w:type="spellEnd"/>
      <w:r w:rsidRPr="00FC7119">
        <w:rPr>
          <w:lang w:eastAsia="zh-CN"/>
        </w:rPr>
        <w:t xml:space="preserve"> с указанием причин составления одностороннего акта. Указанный односторонний акт должен быть незамедлительно предоставлен Концессионеру для устранения им выявленных несоответствий заданию и основным мероприятиям.</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Акт  о результатах контроля подлежит размещению </w:t>
      </w:r>
      <w:proofErr w:type="spellStart"/>
      <w:r w:rsidRPr="00FC7119">
        <w:rPr>
          <w:lang w:eastAsia="zh-CN"/>
        </w:rPr>
        <w:t>Концедентом</w:t>
      </w:r>
      <w:proofErr w:type="spellEnd"/>
      <w:r w:rsidRPr="00FC7119">
        <w:rPr>
          <w:lang w:eastAsia="zh-CN"/>
        </w:rPr>
        <w:t xml:space="preserve"> в течение 5 рабочих  дней  со  дня  составления  указанного  акта  на официальном сайте </w:t>
      </w:r>
      <w:proofErr w:type="spellStart"/>
      <w:r w:rsidRPr="00FC7119">
        <w:rPr>
          <w:lang w:eastAsia="zh-CN"/>
        </w:rPr>
        <w:t>Концедента</w:t>
      </w:r>
      <w:proofErr w:type="spellEnd"/>
      <w:r w:rsidRPr="00FC7119">
        <w:rPr>
          <w:lang w:eastAsia="zh-CN"/>
        </w:rPr>
        <w:t xml:space="preserve">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лет.</w:t>
      </w:r>
    </w:p>
    <w:p w:rsidR="00FC7119" w:rsidRPr="00FC7119" w:rsidRDefault="00FC7119" w:rsidP="00FC7119">
      <w:pPr>
        <w:widowControl w:val="0"/>
        <w:suppressAutoHyphens/>
        <w:autoSpaceDE w:val="0"/>
        <w:ind w:firstLine="709"/>
        <w:jc w:val="both"/>
        <w:rPr>
          <w:lang w:eastAsia="zh-CN"/>
        </w:rPr>
      </w:pPr>
      <w:r w:rsidRPr="00FC7119">
        <w:rPr>
          <w:lang w:eastAsia="zh-CN"/>
        </w:rPr>
        <w:t>Акт  о  результатах  контроля  не размещается в сети Интернет в случае, если  сведения  об Объекте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124. Если Концессионер не оспаривает результаты проверки, проведенной </w:t>
      </w:r>
      <w:proofErr w:type="spellStart"/>
      <w:r w:rsidRPr="00FC7119">
        <w:rPr>
          <w:lang w:eastAsia="zh-CN"/>
        </w:rPr>
        <w:t>Концедентом</w:t>
      </w:r>
      <w:proofErr w:type="spellEnd"/>
      <w:r w:rsidRPr="00FC7119">
        <w:rPr>
          <w:lang w:eastAsia="zh-CN"/>
        </w:rPr>
        <w:t xml:space="preserve">, он обязан устранить все нарушения, выявленные в результате проверки, в разумный срок и уведомить </w:t>
      </w:r>
      <w:proofErr w:type="spellStart"/>
      <w:r w:rsidRPr="00FC7119">
        <w:rPr>
          <w:lang w:eastAsia="zh-CN"/>
        </w:rPr>
        <w:t>Концедента</w:t>
      </w:r>
      <w:proofErr w:type="spellEnd"/>
      <w:r w:rsidRPr="00FC7119">
        <w:rPr>
          <w:lang w:eastAsia="zh-CN"/>
        </w:rPr>
        <w:t xml:space="preserve"> об окончании работ по устранению нарушений.</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125. </w:t>
      </w:r>
      <w:proofErr w:type="gramStart"/>
      <w:r w:rsidRPr="00FC7119">
        <w:rPr>
          <w:lang w:eastAsia="zh-CN"/>
        </w:rPr>
        <w:t xml:space="preserve">Если причиной несоответствий, указанных в пункте </w:t>
      </w:r>
      <w:r w:rsidRPr="00FC7119">
        <w:rPr>
          <w:color w:val="FF3333"/>
          <w:lang w:eastAsia="zh-CN"/>
        </w:rPr>
        <w:t>123</w:t>
      </w:r>
      <w:r w:rsidRPr="00FC7119">
        <w:rPr>
          <w:lang w:eastAsia="zh-CN"/>
        </w:rPr>
        <w:t xml:space="preserve"> настоящего Соглашения, является действие (бездействие) </w:t>
      </w:r>
      <w:proofErr w:type="spellStart"/>
      <w:r w:rsidRPr="00FC7119">
        <w:rPr>
          <w:lang w:eastAsia="zh-CN"/>
        </w:rPr>
        <w:t>Концедента</w:t>
      </w:r>
      <w:proofErr w:type="spellEnd"/>
      <w:r w:rsidRPr="00FC7119">
        <w:rPr>
          <w:lang w:eastAsia="zh-CN"/>
        </w:rPr>
        <w:t xml:space="preserve"> либо обстоятельства непреодолимой силы, либо особые обстоятельства, как они предусмотрены настоящим Соглашением, Концессионер не несет ответственности за нарушение обязанностей, установленных пунктом 28 настоящего Соглашения в части, в которой указанные нарушения обусловлены действием (бездействием) </w:t>
      </w:r>
      <w:proofErr w:type="spellStart"/>
      <w:r w:rsidRPr="00FC7119">
        <w:rPr>
          <w:lang w:eastAsia="zh-CN"/>
        </w:rPr>
        <w:t>Концедента</w:t>
      </w:r>
      <w:proofErr w:type="spellEnd"/>
      <w:r w:rsidRPr="00FC7119">
        <w:rPr>
          <w:lang w:eastAsia="zh-CN"/>
        </w:rPr>
        <w:t>, обстоятельствами непреодолимой силы, либо особыми обстоятельствами.</w:t>
      </w:r>
      <w:proofErr w:type="gramEnd"/>
      <w:r w:rsidRPr="00FC7119">
        <w:rPr>
          <w:lang w:eastAsia="zh-CN"/>
        </w:rPr>
        <w:t xml:space="preserve"> Стороны в течение 10 рабочих дней со дня составления акта о результатах проверки подписывают двусторонний акт, в котором подлежат согласованию мероприятия и плановые значения показателей деятельности Концессионера, скорректированные с учетом имеющихся на момент составления указанного акта несоответствий. Последующие действия </w:t>
      </w:r>
      <w:proofErr w:type="spellStart"/>
      <w:r w:rsidRPr="00FC7119">
        <w:rPr>
          <w:lang w:eastAsia="zh-CN"/>
        </w:rPr>
        <w:t>Концедента</w:t>
      </w:r>
      <w:proofErr w:type="spellEnd"/>
      <w:r w:rsidRPr="00FC7119">
        <w:rPr>
          <w:lang w:eastAsia="zh-CN"/>
        </w:rPr>
        <w:t>, осуществляемые в целях контроля выполнения задания и достижения плановых показателей деятельности Концессионером осуществляются с учетом положений, закрепленных в последнем подписанном Сторонами акте.</w:t>
      </w:r>
    </w:p>
    <w:p w:rsidR="00FC7119" w:rsidRPr="00FC7119" w:rsidRDefault="00FC7119" w:rsidP="00FC7119">
      <w:pPr>
        <w:widowControl w:val="0"/>
        <w:suppressAutoHyphens/>
        <w:autoSpaceDE w:val="0"/>
        <w:ind w:firstLine="709"/>
        <w:jc w:val="both"/>
        <w:rPr>
          <w:lang w:eastAsia="zh-CN"/>
        </w:rPr>
      </w:pPr>
      <w:r w:rsidRPr="00FC7119">
        <w:rPr>
          <w:lang w:eastAsia="zh-CN"/>
        </w:rPr>
        <w:t>126.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center"/>
        <w:rPr>
          <w:lang w:eastAsia="zh-CN"/>
        </w:rPr>
      </w:pPr>
      <w:bookmarkStart w:id="12" w:name="Par1245"/>
      <w:bookmarkEnd w:id="12"/>
      <w:r w:rsidRPr="00FC7119">
        <w:rPr>
          <w:b/>
          <w:lang w:eastAsia="zh-CN"/>
        </w:rPr>
        <w:lastRenderedPageBreak/>
        <w:t>XII</w:t>
      </w:r>
      <w:r w:rsidRPr="00FC7119">
        <w:rPr>
          <w:b/>
          <w:lang w:val="en-US" w:eastAsia="zh-CN"/>
        </w:rPr>
        <w:t>I</w:t>
      </w:r>
      <w:r w:rsidRPr="00FC7119">
        <w:rPr>
          <w:b/>
          <w:lang w:eastAsia="zh-CN"/>
        </w:rPr>
        <w:t>. Ответственность Сторон</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both"/>
        <w:rPr>
          <w:lang w:eastAsia="zh-CN"/>
        </w:rPr>
      </w:pPr>
      <w:r w:rsidRPr="00FC7119">
        <w:rPr>
          <w:lang w:eastAsia="zh-CN"/>
        </w:rPr>
        <w:t>127.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128. </w:t>
      </w:r>
      <w:proofErr w:type="gramStart"/>
      <w:r w:rsidRPr="00FC7119">
        <w:rPr>
          <w:lang w:eastAsia="zh-CN"/>
        </w:rPr>
        <w:t xml:space="preserve">Концессионер несет ответственность перед </w:t>
      </w:r>
      <w:proofErr w:type="spellStart"/>
      <w:r w:rsidRPr="00FC7119">
        <w:rPr>
          <w:lang w:eastAsia="zh-CN"/>
        </w:rPr>
        <w:t>Концедентом</w:t>
      </w:r>
      <w:proofErr w:type="spellEnd"/>
      <w:r w:rsidRPr="00FC7119">
        <w:rPr>
          <w:lang w:eastAsia="zh-CN"/>
        </w:rPr>
        <w:t xml:space="preserve"> за допущенное при создании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 установленных нормативными правовыми актами Российской Федерации или субъекта Российской Федерации, в </w:t>
      </w:r>
      <w:proofErr w:type="spellStart"/>
      <w:r w:rsidRPr="00FC7119">
        <w:rPr>
          <w:lang w:eastAsia="zh-CN"/>
        </w:rPr>
        <w:t>т.ч</w:t>
      </w:r>
      <w:proofErr w:type="spellEnd"/>
      <w:r w:rsidRPr="00FC7119">
        <w:rPr>
          <w:lang w:eastAsia="zh-CN"/>
        </w:rPr>
        <w:t>. сроков создания Объекта  Соглашения.</w:t>
      </w:r>
      <w:proofErr w:type="gramEnd"/>
    </w:p>
    <w:p w:rsidR="00FC7119" w:rsidRPr="00FC7119" w:rsidRDefault="00FC7119" w:rsidP="00FC7119">
      <w:pPr>
        <w:widowControl w:val="0"/>
        <w:suppressAutoHyphens/>
        <w:autoSpaceDE w:val="0"/>
        <w:ind w:firstLine="709"/>
        <w:jc w:val="both"/>
        <w:rPr>
          <w:lang w:eastAsia="zh-CN"/>
        </w:rPr>
      </w:pPr>
      <w:r w:rsidRPr="00FC7119">
        <w:rPr>
          <w:lang w:eastAsia="zh-CN"/>
        </w:rPr>
        <w:t xml:space="preserve">129. </w:t>
      </w:r>
      <w:proofErr w:type="gramStart"/>
      <w:r w:rsidRPr="00FC7119">
        <w:rPr>
          <w:lang w:eastAsia="zh-CN"/>
        </w:rPr>
        <w:t xml:space="preserve">В случае нарушений, указанных в пункте </w:t>
      </w:r>
      <w:r w:rsidRPr="00FC7119">
        <w:rPr>
          <w:color w:val="FF3333"/>
          <w:lang w:eastAsia="zh-CN"/>
        </w:rPr>
        <w:t>126</w:t>
      </w:r>
      <w:r w:rsidRPr="00FC7119">
        <w:rPr>
          <w:lang w:eastAsia="zh-CN"/>
        </w:rPr>
        <w:t xml:space="preserve"> настоящего Соглашения, </w:t>
      </w:r>
      <w:proofErr w:type="spellStart"/>
      <w:r w:rsidRPr="00FC7119">
        <w:rPr>
          <w:lang w:eastAsia="zh-CN"/>
        </w:rPr>
        <w:t>Концедент</w:t>
      </w:r>
      <w:proofErr w:type="spellEnd"/>
      <w:r w:rsidRPr="00FC7119">
        <w:rPr>
          <w:lang w:eastAsia="zh-CN"/>
        </w:rPr>
        <w:t xml:space="preserve"> обязан в течение 5 (пяти) календарных дней с момента выявления нарушения направить Концессионеру в письменной форме требование безвозмездно устранить обнаруженное нарушение в разумный срок, но не менее 30 (тридцати) календарных дней, с указанием пункта настоящего Соглашения  и  (или)  документа, требования которых нарушены. </w:t>
      </w:r>
      <w:proofErr w:type="gramEnd"/>
    </w:p>
    <w:p w:rsidR="00FC7119" w:rsidRPr="00FC7119" w:rsidRDefault="00FC7119" w:rsidP="00FC7119">
      <w:pPr>
        <w:widowControl w:val="0"/>
        <w:suppressAutoHyphens/>
        <w:autoSpaceDE w:val="0"/>
        <w:ind w:firstLine="709"/>
        <w:jc w:val="both"/>
        <w:rPr>
          <w:lang w:eastAsia="zh-CN"/>
        </w:rPr>
      </w:pPr>
      <w:r w:rsidRPr="00FC7119">
        <w:rPr>
          <w:lang w:eastAsia="zh-CN"/>
        </w:rPr>
        <w:t xml:space="preserve">В случае неисполнения Концессионером указанного требования </w:t>
      </w:r>
      <w:proofErr w:type="spellStart"/>
      <w:r w:rsidRPr="00FC7119">
        <w:rPr>
          <w:lang w:eastAsia="zh-CN"/>
        </w:rPr>
        <w:t>Концедента</w:t>
      </w:r>
      <w:proofErr w:type="spellEnd"/>
      <w:r w:rsidRPr="00FC7119">
        <w:rPr>
          <w:lang w:eastAsia="zh-CN"/>
        </w:rPr>
        <w:t xml:space="preserve">, </w:t>
      </w:r>
      <w:proofErr w:type="spellStart"/>
      <w:r w:rsidRPr="00FC7119">
        <w:rPr>
          <w:lang w:eastAsia="zh-CN"/>
        </w:rPr>
        <w:t>Концедент</w:t>
      </w:r>
      <w:proofErr w:type="spellEnd"/>
      <w:r w:rsidRPr="00FC7119">
        <w:rPr>
          <w:lang w:eastAsia="zh-CN"/>
        </w:rPr>
        <w:t xml:space="preserve"> имеет право на возмещение убытков, вызванных нарушением Концессионером своих обязательств.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130. </w:t>
      </w:r>
      <w:proofErr w:type="spellStart"/>
      <w:r w:rsidRPr="00FC7119">
        <w:rPr>
          <w:lang w:eastAsia="zh-CN"/>
        </w:rPr>
        <w:t>Концедент</w:t>
      </w:r>
      <w:proofErr w:type="spellEnd"/>
      <w:r w:rsidRPr="00FC7119">
        <w:rPr>
          <w:lang w:eastAsia="zh-CN"/>
        </w:rPr>
        <w:t xml:space="preserve"> вправе потребовать от Концессионера возмещения причиненных </w:t>
      </w:r>
      <w:proofErr w:type="spellStart"/>
      <w:r w:rsidRPr="00FC7119">
        <w:rPr>
          <w:lang w:eastAsia="zh-CN"/>
        </w:rPr>
        <w:t>Концеденту</w:t>
      </w:r>
      <w:proofErr w:type="spellEnd"/>
      <w:r w:rsidRPr="00FC7119">
        <w:rPr>
          <w:lang w:eastAsia="zh-CN"/>
        </w:rPr>
        <w:t xml:space="preserve"> убытков, вызванных нарушением Концессионером обязательств, указанных в пункте </w:t>
      </w:r>
      <w:r w:rsidRPr="00FC7119">
        <w:rPr>
          <w:color w:val="FF3333"/>
          <w:lang w:eastAsia="zh-CN"/>
        </w:rPr>
        <w:t>122</w:t>
      </w:r>
      <w:r w:rsidRPr="00FC7119">
        <w:rPr>
          <w:lang w:eastAsia="zh-CN"/>
        </w:rPr>
        <w:t xml:space="preserve">  настоящего  Соглашения,  если  эти нарушения не были устранены Концессионером в срок, определенный Сторонами.</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131. Концессионер несет перед </w:t>
      </w:r>
      <w:proofErr w:type="spellStart"/>
      <w:r w:rsidRPr="00FC7119">
        <w:rPr>
          <w:lang w:eastAsia="zh-CN"/>
        </w:rPr>
        <w:t>Концедентом</w:t>
      </w:r>
      <w:proofErr w:type="spellEnd"/>
      <w:r w:rsidRPr="00FC7119">
        <w:rPr>
          <w:lang w:eastAsia="zh-CN"/>
        </w:rPr>
        <w:t xml:space="preserve"> ответственность за качество работ по созданию Объекта Соглашения в течение 3 лет  </w:t>
      </w:r>
      <w:proofErr w:type="gramStart"/>
      <w:r w:rsidRPr="00FC7119">
        <w:rPr>
          <w:lang w:eastAsia="zh-CN"/>
        </w:rPr>
        <w:t>с даты ввода</w:t>
      </w:r>
      <w:proofErr w:type="gramEnd"/>
      <w:r w:rsidRPr="00FC7119">
        <w:rPr>
          <w:lang w:eastAsia="zh-CN"/>
        </w:rPr>
        <w:t xml:space="preserve"> в эксплуатацию каждого из объектов в составе Объекта настоящего Соглашения.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132. </w:t>
      </w:r>
      <w:proofErr w:type="spellStart"/>
      <w:proofErr w:type="gramStart"/>
      <w:r w:rsidRPr="00FC7119">
        <w:rPr>
          <w:lang w:eastAsia="zh-CN"/>
        </w:rPr>
        <w:t>Концедент</w:t>
      </w:r>
      <w:proofErr w:type="spellEnd"/>
      <w:r w:rsidRPr="00FC7119">
        <w:rPr>
          <w:lang w:eastAsia="zh-CN"/>
        </w:rPr>
        <w:t xml:space="preserve"> имеет право на возмещение убытков, возникших в результате  неисполнения или ненадлежащего исполнения Концессионером обязательств,  предусмотренных  настоящим  Соглашением, если допущенные нарушения не были устранены в разумный срок, согласованный Сторонами, и </w:t>
      </w:r>
      <w:r w:rsidRPr="00FC7119">
        <w:rPr>
          <w:iCs/>
          <w:lang w:eastAsia="zh-CN"/>
        </w:rPr>
        <w:t xml:space="preserve">если такое неисполнение не вызвано действием (бездействием) </w:t>
      </w:r>
      <w:proofErr w:type="spellStart"/>
      <w:r w:rsidRPr="00FC7119">
        <w:rPr>
          <w:iCs/>
          <w:lang w:eastAsia="zh-CN"/>
        </w:rPr>
        <w:t>Концедента</w:t>
      </w:r>
      <w:proofErr w:type="spellEnd"/>
      <w:r w:rsidRPr="00FC7119">
        <w:rPr>
          <w:iCs/>
          <w:lang w:eastAsia="zh-CN"/>
        </w:rPr>
        <w:t>, либо действием обстоятельств непреодолимой силы, либо особых обстоятельств, как они предусмотрены настоящим Соглашением</w:t>
      </w:r>
      <w:r w:rsidRPr="00FC7119">
        <w:rPr>
          <w:lang w:eastAsia="zh-CN"/>
        </w:rPr>
        <w:t>.</w:t>
      </w:r>
      <w:proofErr w:type="gramEnd"/>
    </w:p>
    <w:p w:rsidR="00FC7119" w:rsidRPr="00FC7119" w:rsidRDefault="00FC7119" w:rsidP="00FC7119">
      <w:pPr>
        <w:widowControl w:val="0"/>
        <w:suppressAutoHyphens/>
        <w:autoSpaceDE w:val="0"/>
        <w:ind w:firstLine="709"/>
        <w:jc w:val="both"/>
        <w:rPr>
          <w:lang w:eastAsia="zh-CN"/>
        </w:rPr>
      </w:pPr>
      <w:r w:rsidRPr="00FC7119">
        <w:rPr>
          <w:lang w:eastAsia="zh-CN"/>
        </w:rPr>
        <w:t xml:space="preserve">Концессионер  имеет право на возмещение убытков, возникших в результате неисполнения или ненадлежащего исполнения </w:t>
      </w:r>
      <w:proofErr w:type="spellStart"/>
      <w:r w:rsidRPr="00FC7119">
        <w:rPr>
          <w:lang w:eastAsia="zh-CN"/>
        </w:rPr>
        <w:t>Концедентом</w:t>
      </w:r>
      <w:proofErr w:type="spellEnd"/>
      <w:r w:rsidRPr="00FC7119">
        <w:rPr>
          <w:lang w:eastAsia="zh-CN"/>
        </w:rPr>
        <w:t xml:space="preserve"> обязательств, предусмотренных настоящим Соглашением.</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133. Концессионер  обязан уплатить </w:t>
      </w:r>
      <w:proofErr w:type="spellStart"/>
      <w:r w:rsidRPr="00FC7119">
        <w:rPr>
          <w:lang w:eastAsia="zh-CN"/>
        </w:rPr>
        <w:t>Концеденту</w:t>
      </w:r>
      <w:proofErr w:type="spellEnd"/>
      <w:r w:rsidRPr="00FC7119">
        <w:rPr>
          <w:lang w:eastAsia="zh-CN"/>
        </w:rPr>
        <w:t xml:space="preserve"> в соответствующий бюджет неустойку в виде пени за каждый день неисполнения, ненадлежащего исполнения или несвоевременного исполнения Концессионером следующих обязательств:</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а) соблюдение сроков устранения нарушений, определяемых в требованиях </w:t>
      </w:r>
      <w:proofErr w:type="spellStart"/>
      <w:r w:rsidRPr="00FC7119">
        <w:rPr>
          <w:lang w:eastAsia="zh-CN"/>
        </w:rPr>
        <w:t>Концедента</w:t>
      </w:r>
      <w:proofErr w:type="spellEnd"/>
      <w:r w:rsidRPr="00FC7119">
        <w:rPr>
          <w:lang w:eastAsia="zh-CN"/>
        </w:rPr>
        <w:t xml:space="preserve"> в соответствии с пунктом </w:t>
      </w:r>
      <w:r w:rsidRPr="00FC7119">
        <w:rPr>
          <w:color w:val="FF3333"/>
          <w:lang w:eastAsia="zh-CN"/>
        </w:rPr>
        <w:t>129</w:t>
      </w:r>
      <w:r w:rsidRPr="00FC7119">
        <w:rPr>
          <w:lang w:eastAsia="zh-CN"/>
        </w:rPr>
        <w:t xml:space="preserve"> настоящего Соглашения;</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б) по выполнению действий, необходимых для государственной регистрации права собственности </w:t>
      </w:r>
      <w:proofErr w:type="spellStart"/>
      <w:r w:rsidRPr="00FC7119">
        <w:rPr>
          <w:lang w:eastAsia="zh-CN"/>
        </w:rPr>
        <w:t>Концедента</w:t>
      </w:r>
      <w:proofErr w:type="spellEnd"/>
      <w:r w:rsidRPr="00FC7119">
        <w:rPr>
          <w:lang w:eastAsia="zh-CN"/>
        </w:rPr>
        <w:t xml:space="preserve"> на создаваемые объекты имущества в составе Объекта Соглашения, в случае если неисполнение или несвоевременное исполнение указанных обязатель</w:t>
      </w:r>
      <w:proofErr w:type="gramStart"/>
      <w:r w:rsidRPr="00FC7119">
        <w:rPr>
          <w:lang w:eastAsia="zh-CN"/>
        </w:rPr>
        <w:t>ств пр</w:t>
      </w:r>
      <w:proofErr w:type="gramEnd"/>
      <w:r w:rsidRPr="00FC7119">
        <w:rPr>
          <w:lang w:eastAsia="zh-CN"/>
        </w:rPr>
        <w:t>оизошло по вине Концессионера;</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в) нарушение сроков передачи </w:t>
      </w:r>
      <w:proofErr w:type="spellStart"/>
      <w:r w:rsidRPr="00FC7119">
        <w:rPr>
          <w:lang w:eastAsia="zh-CN"/>
        </w:rPr>
        <w:t>Концеденту</w:t>
      </w:r>
      <w:proofErr w:type="spellEnd"/>
      <w:r w:rsidRPr="00FC7119">
        <w:rPr>
          <w:lang w:eastAsia="zh-CN"/>
        </w:rPr>
        <w:t xml:space="preserve"> объектов имущества в составе Объекта Соглашения и (или)  Иного имущества, относящихся к ним документов.</w:t>
      </w:r>
    </w:p>
    <w:p w:rsidR="00FC7119" w:rsidRPr="00FC7119" w:rsidRDefault="00FC7119" w:rsidP="00FC7119">
      <w:pPr>
        <w:widowControl w:val="0"/>
        <w:suppressAutoHyphens/>
        <w:autoSpaceDE w:val="0"/>
        <w:ind w:firstLine="709"/>
        <w:jc w:val="both"/>
        <w:rPr>
          <w:lang w:eastAsia="zh-CN"/>
        </w:rPr>
      </w:pPr>
      <w:r w:rsidRPr="00FC7119">
        <w:rPr>
          <w:lang w:eastAsia="zh-CN"/>
        </w:rPr>
        <w:t>Пени по подпункту «а» настоящего пункта исчисляются от установленного инвестиционной программой Концессионера размера расходов на создание объекта имущества, по которому обнаружены нарушения.</w:t>
      </w:r>
    </w:p>
    <w:p w:rsidR="00FC7119" w:rsidRPr="00FC7119" w:rsidRDefault="00FC7119" w:rsidP="00FC7119">
      <w:pPr>
        <w:widowControl w:val="0"/>
        <w:suppressAutoHyphens/>
        <w:autoSpaceDE w:val="0"/>
        <w:ind w:firstLine="709"/>
        <w:jc w:val="both"/>
        <w:rPr>
          <w:lang w:eastAsia="zh-CN"/>
        </w:rPr>
      </w:pPr>
      <w:r w:rsidRPr="00FC7119">
        <w:rPr>
          <w:lang w:eastAsia="zh-CN"/>
        </w:rPr>
        <w:t>Пени по подпункту «б» настоящего пункта исчисляются от стоимости расходов на создание объекта имущества, по которому задержан срок государственной регистрации.</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Пени по подпункту «в» начисляются от балансовой стоимости объекта имущества, не возвращенного </w:t>
      </w:r>
      <w:proofErr w:type="spellStart"/>
      <w:r w:rsidRPr="00FC7119">
        <w:rPr>
          <w:lang w:eastAsia="zh-CN"/>
        </w:rPr>
        <w:t>Концеденту</w:t>
      </w:r>
      <w:proofErr w:type="spellEnd"/>
      <w:r w:rsidRPr="00FC7119">
        <w:rPr>
          <w:lang w:eastAsia="zh-CN"/>
        </w:rPr>
        <w:t xml:space="preserve"> в установленный срок.</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134. Пени исчисляются в размере 1/300 (одной трехсотой) ставки рефинансирования </w:t>
      </w:r>
      <w:r w:rsidRPr="00FC7119">
        <w:rPr>
          <w:lang w:eastAsia="zh-CN"/>
        </w:rPr>
        <w:lastRenderedPageBreak/>
        <w:t>Центрального Банка Российской Федерации за каждый день неисполнения, ненадлежащего или несвоевременного исполнения обязательств Концессионера.</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135. </w:t>
      </w:r>
      <w:proofErr w:type="spellStart"/>
      <w:r w:rsidRPr="00FC7119">
        <w:rPr>
          <w:lang w:eastAsia="zh-CN"/>
        </w:rPr>
        <w:t>Концедент</w:t>
      </w:r>
      <w:proofErr w:type="spellEnd"/>
      <w:r w:rsidRPr="00FC7119">
        <w:rPr>
          <w:lang w:eastAsia="zh-CN"/>
        </w:rPr>
        <w:t xml:space="preserve"> обязан уплатить Концессионеру пени за каждый день просрочки зачисления на счет Концессионера суммы возмещения недополученных доходов, возмещаемых за счет средств бюджета </w:t>
      </w:r>
      <w:proofErr w:type="spellStart"/>
      <w:r w:rsidRPr="00FC7119">
        <w:rPr>
          <w:lang w:eastAsia="zh-CN"/>
        </w:rPr>
        <w:t>Концедента</w:t>
      </w:r>
      <w:proofErr w:type="spellEnd"/>
      <w:r w:rsidRPr="00FC7119">
        <w:rPr>
          <w:lang w:eastAsia="zh-CN"/>
        </w:rPr>
        <w:t xml:space="preserve"> в соответствии с пунктом  </w:t>
      </w:r>
      <w:r w:rsidRPr="00FC7119">
        <w:rPr>
          <w:color w:val="FF3333"/>
          <w:lang w:eastAsia="zh-CN"/>
        </w:rPr>
        <w:t>160</w:t>
      </w:r>
      <w:r w:rsidRPr="00FC7119">
        <w:rPr>
          <w:lang w:eastAsia="zh-CN"/>
        </w:rPr>
        <w:t xml:space="preserve"> настоящего Соглашения в размере 1/300 (одной трехсотой) ставки рефинансирования Центрального Банка Российской Федерации от просроченной суммы, подлежащей перечислению. </w:t>
      </w:r>
    </w:p>
    <w:p w:rsidR="00FC7119" w:rsidRPr="00FC7119" w:rsidRDefault="00FC7119" w:rsidP="00FC7119">
      <w:pPr>
        <w:widowControl w:val="0"/>
        <w:suppressAutoHyphens/>
        <w:autoSpaceDE w:val="0"/>
        <w:ind w:firstLine="709"/>
        <w:jc w:val="both"/>
        <w:rPr>
          <w:lang w:eastAsia="zh-CN"/>
        </w:rPr>
      </w:pPr>
      <w:r w:rsidRPr="00FC7119">
        <w:rPr>
          <w:lang w:eastAsia="zh-CN"/>
        </w:rPr>
        <w:t>136.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137. </w:t>
      </w:r>
      <w:proofErr w:type="gramStart"/>
      <w:r w:rsidRPr="00FC7119">
        <w:rPr>
          <w:lang w:eastAsia="zh-CN"/>
        </w:rPr>
        <w:t>Сторона</w:t>
      </w:r>
      <w:proofErr w:type="gramEnd"/>
      <w:r w:rsidRPr="00FC7119">
        <w:rPr>
          <w:lang w:eastAsia="zh-CN"/>
        </w:rPr>
        <w:t xml:space="preserve">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center"/>
        <w:rPr>
          <w:lang w:eastAsia="zh-CN"/>
        </w:rPr>
      </w:pPr>
      <w:bookmarkStart w:id="13" w:name="Par1315"/>
      <w:bookmarkEnd w:id="13"/>
      <w:r w:rsidRPr="00FC7119">
        <w:rPr>
          <w:b/>
          <w:lang w:eastAsia="zh-CN"/>
        </w:rPr>
        <w:t>XI</w:t>
      </w:r>
      <w:r w:rsidRPr="00FC7119">
        <w:rPr>
          <w:b/>
          <w:lang w:val="en-US" w:eastAsia="zh-CN"/>
        </w:rPr>
        <w:t>V</w:t>
      </w:r>
      <w:r w:rsidRPr="00FC7119">
        <w:rPr>
          <w:b/>
          <w:lang w:eastAsia="zh-CN"/>
        </w:rPr>
        <w:t>. Порядок взаимодействия Сторон при наступлении обстоятельств непреодолимой силы, особых обстоятельств</w:t>
      </w:r>
    </w:p>
    <w:p w:rsidR="00FC7119" w:rsidRPr="00FC7119" w:rsidRDefault="00FC7119" w:rsidP="00FC7119">
      <w:pPr>
        <w:widowControl w:val="0"/>
        <w:suppressAutoHyphens/>
        <w:autoSpaceDE w:val="0"/>
        <w:ind w:firstLine="709"/>
        <w:jc w:val="center"/>
        <w:rPr>
          <w:lang w:eastAsia="zh-CN"/>
        </w:rPr>
      </w:pPr>
    </w:p>
    <w:p w:rsidR="00FC7119" w:rsidRPr="00FC7119" w:rsidRDefault="00FC7119" w:rsidP="00FC7119">
      <w:pPr>
        <w:widowControl w:val="0"/>
        <w:suppressAutoHyphens/>
        <w:autoSpaceDE w:val="0"/>
        <w:ind w:firstLine="709"/>
        <w:jc w:val="both"/>
        <w:rPr>
          <w:lang w:eastAsia="zh-CN"/>
        </w:rPr>
      </w:pPr>
      <w:r w:rsidRPr="00FC7119">
        <w:rPr>
          <w:lang w:eastAsia="zh-CN"/>
        </w:rPr>
        <w:t>138. Сторона, нарушившая условия настоящего Соглашения в результате наступления обстоятельств непреодолимой силы, обязана:</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а) в письменной форме уведомить другую Сторону о наступлении </w:t>
      </w:r>
      <w:proofErr w:type="gramStart"/>
      <w:r w:rsidRPr="00FC7119">
        <w:rPr>
          <w:lang w:eastAsia="zh-CN"/>
        </w:rPr>
        <w:t>указанных</w:t>
      </w:r>
      <w:proofErr w:type="gramEnd"/>
    </w:p>
    <w:p w:rsidR="00FC7119" w:rsidRPr="00FC7119" w:rsidRDefault="00FC7119" w:rsidP="00FC7119">
      <w:pPr>
        <w:widowControl w:val="0"/>
        <w:suppressAutoHyphens/>
        <w:autoSpaceDE w:val="0"/>
        <w:ind w:firstLine="709"/>
        <w:jc w:val="both"/>
        <w:rPr>
          <w:lang w:eastAsia="zh-CN"/>
        </w:rPr>
      </w:pPr>
      <w:r w:rsidRPr="00FC7119">
        <w:rPr>
          <w:lang w:eastAsia="zh-CN"/>
        </w:rPr>
        <w:t>обстоятельств не позднее 3-х календарных дней со дня их наступления и представить необходимые документальные подтверждения;</w:t>
      </w:r>
    </w:p>
    <w:p w:rsidR="00FC7119" w:rsidRPr="00FC7119" w:rsidRDefault="00FC7119" w:rsidP="00FC7119">
      <w:pPr>
        <w:widowControl w:val="0"/>
        <w:suppressAutoHyphens/>
        <w:autoSpaceDE w:val="0"/>
        <w:ind w:firstLine="709"/>
        <w:jc w:val="both"/>
        <w:rPr>
          <w:lang w:eastAsia="zh-CN"/>
        </w:rPr>
      </w:pPr>
      <w:r w:rsidRPr="00FC7119">
        <w:rPr>
          <w:lang w:eastAsia="zh-CN"/>
        </w:rPr>
        <w:t>б) в письменной форме уведомить другую Сторону о возобновлении исполнения своих обязательств, предусмотренных настоящим Соглашением.</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139. К обстоятельствам непреодолимой силы относятся в том числе, </w:t>
      </w:r>
      <w:proofErr w:type="gramStart"/>
      <w:r w:rsidRPr="00FC7119">
        <w:rPr>
          <w:lang w:eastAsia="zh-CN"/>
        </w:rPr>
        <w:t>но</w:t>
      </w:r>
      <w:proofErr w:type="gramEnd"/>
      <w:r w:rsidRPr="00FC7119">
        <w:rPr>
          <w:lang w:eastAsia="zh-CN"/>
        </w:rPr>
        <w:t xml:space="preserve"> не ограничиваясь перечисленным: наводнения, засуха, шуга, загрязнение источников водоснабжения третьими лицами или в результате иных событий не по вине Концессионера, лесные пожары, массовые беспорядки, террористические акты.</w:t>
      </w:r>
    </w:p>
    <w:p w:rsidR="00FC7119" w:rsidRPr="00FC7119" w:rsidRDefault="00FC7119" w:rsidP="00FC7119">
      <w:pPr>
        <w:widowControl w:val="0"/>
        <w:suppressAutoHyphens/>
        <w:autoSpaceDE w:val="0"/>
        <w:ind w:firstLine="709"/>
        <w:jc w:val="both"/>
        <w:rPr>
          <w:lang w:eastAsia="zh-CN"/>
        </w:rPr>
      </w:pPr>
      <w:r w:rsidRPr="00FC7119">
        <w:rPr>
          <w:lang w:eastAsia="zh-CN"/>
        </w:rPr>
        <w:t>140.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w:t>
      </w:r>
    </w:p>
    <w:p w:rsidR="00FC7119" w:rsidRPr="00FC7119" w:rsidRDefault="00FC7119" w:rsidP="00FC7119">
      <w:pPr>
        <w:widowControl w:val="0"/>
        <w:suppressAutoHyphens/>
        <w:autoSpaceDE w:val="0"/>
        <w:ind w:firstLine="709"/>
        <w:jc w:val="both"/>
        <w:rPr>
          <w:iCs/>
          <w:lang w:eastAsia="zh-CN"/>
        </w:rPr>
      </w:pPr>
      <w:r w:rsidRPr="00FC7119">
        <w:rPr>
          <w:lang w:eastAsia="zh-CN"/>
        </w:rPr>
        <w:t>141. К особым обстоятельствам относятся:</w:t>
      </w:r>
    </w:p>
    <w:p w:rsidR="00FC7119" w:rsidRPr="00FC7119" w:rsidRDefault="00FC7119" w:rsidP="00FC7119">
      <w:pPr>
        <w:widowControl w:val="0"/>
        <w:numPr>
          <w:ilvl w:val="0"/>
          <w:numId w:val="4"/>
        </w:numPr>
        <w:suppressAutoHyphens/>
        <w:autoSpaceDE w:val="0"/>
        <w:spacing w:after="200" w:line="276" w:lineRule="auto"/>
        <w:ind w:firstLine="709"/>
        <w:jc w:val="both"/>
        <w:rPr>
          <w:rFonts w:eastAsia="Calibri"/>
          <w:iCs/>
          <w:lang w:eastAsia="zh-CN"/>
        </w:rPr>
      </w:pPr>
      <w:proofErr w:type="gramStart"/>
      <w:r w:rsidRPr="00FC7119">
        <w:rPr>
          <w:rFonts w:eastAsia="Calibri"/>
          <w:iCs/>
          <w:lang w:eastAsia="zh-CN"/>
        </w:rPr>
        <w:t xml:space="preserve">обнаружение на участках (включая обнаружение в почве или грунтовых водах) археологических объектов или опасных веществ, любых других объектов, препятствующих осуществлению строительства, а также выявление иных обстоятельств (включая геологические факторы), которые не были известны Концессионеру до даты принятия </w:t>
      </w:r>
      <w:proofErr w:type="spellStart"/>
      <w:r w:rsidRPr="00FC7119">
        <w:rPr>
          <w:rFonts w:eastAsia="Calibri"/>
          <w:iCs/>
          <w:lang w:eastAsia="zh-CN"/>
        </w:rPr>
        <w:t>Концедентом</w:t>
      </w:r>
      <w:proofErr w:type="spellEnd"/>
      <w:r w:rsidRPr="00FC7119">
        <w:rPr>
          <w:rFonts w:eastAsia="Calibri"/>
          <w:iCs/>
          <w:lang w:eastAsia="zh-CN"/>
        </w:rPr>
        <w:t xml:space="preserve"> решения о заключении настоящего Соглашения, в случаях, когда в результате такого обнаружения Концессионер не может надлежащим образом исполнить свои обязательства по строительству</w:t>
      </w:r>
      <w:proofErr w:type="gramEnd"/>
      <w:r w:rsidRPr="00FC7119">
        <w:rPr>
          <w:rFonts w:eastAsia="Calibri"/>
          <w:iCs/>
          <w:lang w:eastAsia="zh-CN"/>
        </w:rPr>
        <w:t xml:space="preserve"> и вводу в эксплуатацию объектов имущества в составе Объекта Соглашения в соответствии с настоящим Соглашением;</w:t>
      </w:r>
    </w:p>
    <w:p w:rsidR="00FC7119" w:rsidRPr="00FC7119" w:rsidRDefault="00FC7119" w:rsidP="00FC7119">
      <w:pPr>
        <w:widowControl w:val="0"/>
        <w:numPr>
          <w:ilvl w:val="0"/>
          <w:numId w:val="4"/>
        </w:numPr>
        <w:suppressAutoHyphens/>
        <w:autoSpaceDE w:val="0"/>
        <w:spacing w:after="200" w:line="276" w:lineRule="auto"/>
        <w:ind w:firstLine="709"/>
        <w:jc w:val="both"/>
        <w:rPr>
          <w:rFonts w:eastAsia="Calibri"/>
          <w:iCs/>
          <w:lang w:eastAsia="zh-CN"/>
        </w:rPr>
      </w:pPr>
      <w:r w:rsidRPr="00FC7119">
        <w:rPr>
          <w:rFonts w:eastAsia="Calibri"/>
          <w:iCs/>
          <w:lang w:eastAsia="zh-CN"/>
        </w:rPr>
        <w:t>осуществление органами государственной власти национализации, реквизиции или экспроприации имущества Концессионера;</w:t>
      </w:r>
    </w:p>
    <w:p w:rsidR="00FC7119" w:rsidRPr="00FC7119" w:rsidRDefault="00FC7119" w:rsidP="00FC7119">
      <w:pPr>
        <w:widowControl w:val="0"/>
        <w:numPr>
          <w:ilvl w:val="0"/>
          <w:numId w:val="4"/>
        </w:numPr>
        <w:suppressAutoHyphens/>
        <w:autoSpaceDE w:val="0"/>
        <w:spacing w:after="200" w:line="276" w:lineRule="auto"/>
        <w:ind w:firstLine="709"/>
        <w:jc w:val="both"/>
        <w:rPr>
          <w:rFonts w:eastAsia="Calibri"/>
          <w:iCs/>
          <w:lang w:eastAsia="zh-CN"/>
        </w:rPr>
      </w:pPr>
      <w:proofErr w:type="spellStart"/>
      <w:r w:rsidRPr="00FC7119">
        <w:rPr>
          <w:rFonts w:eastAsia="Calibri"/>
          <w:iCs/>
          <w:lang w:eastAsia="zh-CN"/>
        </w:rPr>
        <w:t>невозмещение</w:t>
      </w:r>
      <w:proofErr w:type="spellEnd"/>
      <w:r w:rsidRPr="00FC7119">
        <w:rPr>
          <w:rFonts w:eastAsia="Calibri"/>
          <w:iCs/>
          <w:lang w:eastAsia="zh-CN"/>
        </w:rPr>
        <w:t xml:space="preserve"> подлежащих возмещению в соответствии с нормативными правовыми актами Российской Федерации в сфере водоснабжения и водоотведения экономически обоснованных расходов и недополученных </w:t>
      </w:r>
      <w:r w:rsidRPr="00FC7119">
        <w:rPr>
          <w:rFonts w:eastAsia="Calibri"/>
          <w:iCs/>
          <w:lang w:eastAsia="zh-CN"/>
        </w:rPr>
        <w:lastRenderedPageBreak/>
        <w:t>доходов Концессионера в порядке и сроки, установленные действующим законодательством</w:t>
      </w:r>
      <w:r w:rsidRPr="00FC7119">
        <w:rPr>
          <w:rFonts w:eastAsia="MS Mincho"/>
          <w:lang w:eastAsia="zh-CN"/>
        </w:rPr>
        <w:t xml:space="preserve"> Российской Федерации и иными нормативными правовыми актами,</w:t>
      </w:r>
      <w:r w:rsidRPr="00FC7119">
        <w:rPr>
          <w:rFonts w:eastAsia="Calibri"/>
          <w:iCs/>
          <w:lang w:eastAsia="zh-CN"/>
        </w:rPr>
        <w:t xml:space="preserve"> по причинам, не зависящим от Концессионера;</w:t>
      </w:r>
    </w:p>
    <w:p w:rsidR="00FC7119" w:rsidRPr="00FC7119" w:rsidRDefault="00FC7119" w:rsidP="00FC7119">
      <w:pPr>
        <w:widowControl w:val="0"/>
        <w:numPr>
          <w:ilvl w:val="0"/>
          <w:numId w:val="4"/>
        </w:numPr>
        <w:suppressAutoHyphens/>
        <w:autoSpaceDE w:val="0"/>
        <w:spacing w:after="200" w:line="276" w:lineRule="auto"/>
        <w:ind w:firstLine="709"/>
        <w:jc w:val="both"/>
        <w:rPr>
          <w:rFonts w:eastAsia="Calibri"/>
          <w:iCs/>
          <w:lang w:eastAsia="zh-CN"/>
        </w:rPr>
      </w:pPr>
      <w:r w:rsidRPr="00FC7119">
        <w:rPr>
          <w:rFonts w:eastAsia="Calibri"/>
          <w:iCs/>
          <w:lang w:eastAsia="zh-CN"/>
        </w:rPr>
        <w:t>противоречащие законодательству</w:t>
      </w:r>
      <w:r w:rsidRPr="00FC7119">
        <w:rPr>
          <w:rFonts w:eastAsia="MS Mincho"/>
          <w:lang w:eastAsia="zh-CN"/>
        </w:rPr>
        <w:t xml:space="preserve"> Российской Федерации и иным нормативным правовым актам</w:t>
      </w:r>
      <w:r w:rsidRPr="00FC7119">
        <w:rPr>
          <w:rFonts w:eastAsia="Calibri"/>
          <w:iCs/>
          <w:lang w:eastAsia="zh-CN"/>
        </w:rPr>
        <w:t xml:space="preserve"> действия (бездействия) государственных органов или третьих лиц, повлекшие за собой причинение убытков </w:t>
      </w:r>
      <w:proofErr w:type="gramStart"/>
      <w:r w:rsidRPr="00FC7119">
        <w:rPr>
          <w:rFonts w:eastAsia="Calibri"/>
          <w:iCs/>
          <w:lang w:eastAsia="zh-CN"/>
        </w:rPr>
        <w:t>Стороне</w:t>
      </w:r>
      <w:proofErr w:type="gramEnd"/>
      <w:r w:rsidRPr="00FC7119">
        <w:rPr>
          <w:rFonts w:eastAsia="Calibri"/>
          <w:iCs/>
          <w:lang w:eastAsia="zh-CN"/>
        </w:rPr>
        <w:t xml:space="preserve"> в результате чего Сторона лишилась возможности получить то, на что вправе была рассчитывать при заключении настоящего Соглашения;</w:t>
      </w:r>
    </w:p>
    <w:p w:rsidR="00FC7119" w:rsidRPr="00FC7119" w:rsidRDefault="00FC7119" w:rsidP="00FC7119">
      <w:pPr>
        <w:widowControl w:val="0"/>
        <w:suppressAutoHyphens/>
        <w:autoSpaceDE w:val="0"/>
        <w:ind w:firstLine="709"/>
        <w:jc w:val="both"/>
        <w:rPr>
          <w:iCs/>
          <w:lang w:eastAsia="zh-CN"/>
        </w:rPr>
      </w:pPr>
      <w:r w:rsidRPr="00FC7119">
        <w:rPr>
          <w:iCs/>
          <w:lang w:eastAsia="zh-CN"/>
        </w:rPr>
        <w:t xml:space="preserve">д) внесение изменений в действующую на дату заключения настоящего Соглашения схему водоснабжения и водоотведения </w:t>
      </w:r>
      <w:r w:rsidRPr="00FC7119">
        <w:rPr>
          <w:lang w:eastAsia="zh-CN"/>
        </w:rPr>
        <w:t xml:space="preserve">Муниципального образования Долгомостовский сельсовет Абанского района Красноярского края,   </w:t>
      </w:r>
      <w:r w:rsidRPr="00FC7119">
        <w:rPr>
          <w:iCs/>
          <w:lang w:eastAsia="zh-CN"/>
        </w:rPr>
        <w:t>в связи с которыми Сторона не способна будет выполнить обязательства по настоящему Соглашению;</w:t>
      </w:r>
    </w:p>
    <w:p w:rsidR="00FC7119" w:rsidRPr="00FC7119" w:rsidRDefault="00FC7119" w:rsidP="00FC7119">
      <w:pPr>
        <w:widowControl w:val="0"/>
        <w:numPr>
          <w:ilvl w:val="0"/>
          <w:numId w:val="3"/>
        </w:numPr>
        <w:suppressAutoHyphens/>
        <w:autoSpaceDE w:val="0"/>
        <w:spacing w:after="200" w:line="276" w:lineRule="auto"/>
        <w:ind w:firstLine="709"/>
        <w:jc w:val="both"/>
        <w:rPr>
          <w:rFonts w:eastAsia="Calibri"/>
        </w:rPr>
      </w:pPr>
      <w:r w:rsidRPr="00FC7119">
        <w:rPr>
          <w:rFonts w:eastAsia="Calibri"/>
          <w:iCs/>
          <w:lang w:eastAsia="zh-CN"/>
        </w:rPr>
        <w:t xml:space="preserve">изменение действующего законодательства </w:t>
      </w:r>
      <w:r w:rsidRPr="00FC7119">
        <w:rPr>
          <w:rFonts w:eastAsia="MS Mincho"/>
          <w:lang w:eastAsia="zh-CN"/>
        </w:rPr>
        <w:t>Российской Федерации или иных нормативных правовых актов</w:t>
      </w:r>
      <w:r w:rsidRPr="00FC7119">
        <w:rPr>
          <w:rFonts w:eastAsia="Calibri"/>
          <w:iCs/>
          <w:lang w:eastAsia="zh-CN"/>
        </w:rPr>
        <w:t>, ухудшающее положение Концессионера таким образом, что он в значительной степени лишается того, на что был вправе рассчитывать при заключении Соглашения;</w:t>
      </w:r>
    </w:p>
    <w:p w:rsidR="00FC7119" w:rsidRPr="00FC7119" w:rsidRDefault="00FC7119" w:rsidP="00FC7119">
      <w:pPr>
        <w:widowControl w:val="0"/>
        <w:numPr>
          <w:ilvl w:val="0"/>
          <w:numId w:val="3"/>
        </w:numPr>
        <w:suppressAutoHyphens/>
        <w:autoSpaceDE w:val="0"/>
        <w:spacing w:after="200" w:line="276" w:lineRule="auto"/>
        <w:ind w:firstLine="709"/>
        <w:jc w:val="both"/>
        <w:rPr>
          <w:rFonts w:eastAsia="Calibri"/>
          <w:lang w:eastAsia="zh-CN"/>
        </w:rPr>
      </w:pPr>
      <w:r w:rsidRPr="00FC7119">
        <w:rPr>
          <w:rFonts w:eastAsia="Calibri"/>
        </w:rPr>
        <w:t xml:space="preserve">выявление в течение одного года </w:t>
      </w:r>
      <w:proofErr w:type="gramStart"/>
      <w:r w:rsidRPr="00FC7119">
        <w:rPr>
          <w:rFonts w:eastAsia="Calibri"/>
        </w:rPr>
        <w:t>с даты подписания</w:t>
      </w:r>
      <w:proofErr w:type="gramEnd"/>
      <w:r w:rsidRPr="00FC7119">
        <w:rPr>
          <w:rFonts w:eastAsia="Calibri"/>
        </w:rPr>
        <w:t xml:space="preserve"> Сторонами акта (актов) приема-передачи Объекта Соглашения </w:t>
      </w:r>
      <w:r w:rsidRPr="00FC7119">
        <w:rPr>
          <w:rFonts w:eastAsia="Calibri"/>
          <w:lang w:eastAsia="zh-CN"/>
        </w:rPr>
        <w:t>и (или)</w:t>
      </w:r>
      <w:r w:rsidRPr="00FC7119">
        <w:rPr>
          <w:rFonts w:eastAsia="Calibri"/>
        </w:rPr>
        <w:t xml:space="preserve"> Иного имущества Концессионеру несоответствия показателей объектов имущества, в составе Объекта Соглашения </w:t>
      </w:r>
      <w:r w:rsidRPr="00FC7119">
        <w:rPr>
          <w:rFonts w:eastAsia="Calibri"/>
          <w:lang w:eastAsia="zh-CN"/>
        </w:rPr>
        <w:t>и (или) Иного имущества</w:t>
      </w:r>
      <w:r w:rsidRPr="00FC7119">
        <w:rPr>
          <w:rFonts w:eastAsia="Calibri"/>
        </w:rPr>
        <w:t xml:space="preserve">, технико-экономическим показателям, установленным в решении </w:t>
      </w:r>
      <w:proofErr w:type="spellStart"/>
      <w:r w:rsidRPr="00FC7119">
        <w:rPr>
          <w:rFonts w:eastAsia="Calibri"/>
        </w:rPr>
        <w:t>Концедента</w:t>
      </w:r>
      <w:proofErr w:type="spellEnd"/>
      <w:r w:rsidRPr="00FC7119">
        <w:rPr>
          <w:rFonts w:eastAsia="Calibri"/>
        </w:rPr>
        <w:t xml:space="preserve"> о заключении концессионного соглашения; </w:t>
      </w:r>
    </w:p>
    <w:p w:rsidR="00FC7119" w:rsidRPr="00FC7119" w:rsidRDefault="00FC7119" w:rsidP="00FC7119">
      <w:pPr>
        <w:widowControl w:val="0"/>
        <w:numPr>
          <w:ilvl w:val="0"/>
          <w:numId w:val="3"/>
        </w:numPr>
        <w:suppressAutoHyphens/>
        <w:autoSpaceDE w:val="0"/>
        <w:spacing w:after="200" w:line="276" w:lineRule="auto"/>
        <w:ind w:firstLine="709"/>
        <w:jc w:val="both"/>
        <w:rPr>
          <w:rFonts w:eastAsia="Calibri"/>
          <w:lang w:eastAsia="zh-CN"/>
        </w:rPr>
      </w:pPr>
      <w:proofErr w:type="spellStart"/>
      <w:r w:rsidRPr="00FC7119">
        <w:rPr>
          <w:rFonts w:eastAsia="Calibri"/>
          <w:lang w:eastAsia="zh-CN"/>
        </w:rPr>
        <w:t>неутверждение</w:t>
      </w:r>
      <w:proofErr w:type="spellEnd"/>
      <w:r w:rsidRPr="00FC7119">
        <w:rPr>
          <w:rFonts w:eastAsia="Calibri"/>
          <w:lang w:eastAsia="zh-CN"/>
        </w:rPr>
        <w:t xml:space="preserve"> уполномоченным органом инвестиционной программы и производственной программы Концессионера либо утверждение инвестиционной программы и производственной программы Концессионера в объеме, не соответствующем перечню мероприятий, подлежащих осуществлению Концессионером по настоящему Соглашению, по причинам, не зависящим от Концессионера; </w:t>
      </w:r>
    </w:p>
    <w:p w:rsidR="00FC7119" w:rsidRPr="00FC7119" w:rsidRDefault="00FC7119" w:rsidP="00FC7119">
      <w:pPr>
        <w:widowControl w:val="0"/>
        <w:numPr>
          <w:ilvl w:val="0"/>
          <w:numId w:val="3"/>
        </w:numPr>
        <w:suppressAutoHyphens/>
        <w:autoSpaceDE w:val="0"/>
        <w:spacing w:after="200" w:line="276" w:lineRule="auto"/>
        <w:ind w:firstLine="709"/>
        <w:jc w:val="both"/>
        <w:rPr>
          <w:rFonts w:eastAsia="Calibri"/>
        </w:rPr>
      </w:pPr>
      <w:r w:rsidRPr="00FC7119">
        <w:rPr>
          <w:rFonts w:eastAsia="Calibri"/>
          <w:lang w:eastAsia="zh-CN"/>
        </w:rPr>
        <w:t xml:space="preserve">отличие </w:t>
      </w:r>
      <w:r w:rsidRPr="00FC7119">
        <w:t xml:space="preserve">фактического объема отпуска воды, объема принятых сточных вод, оказываемых услуг, от объема, указанного в материалах, предоставленных </w:t>
      </w:r>
      <w:proofErr w:type="spellStart"/>
      <w:r w:rsidRPr="00FC7119">
        <w:t>Концедентом</w:t>
      </w:r>
      <w:proofErr w:type="spellEnd"/>
      <w:r w:rsidRPr="00FC7119">
        <w:t>.</w:t>
      </w:r>
    </w:p>
    <w:p w:rsidR="00FC7119" w:rsidRPr="00FC7119" w:rsidRDefault="00FC7119" w:rsidP="00FC7119">
      <w:pPr>
        <w:widowControl w:val="0"/>
        <w:suppressAutoHyphens/>
        <w:autoSpaceDE w:val="0"/>
        <w:ind w:firstLine="709"/>
        <w:jc w:val="both"/>
        <w:rPr>
          <w:rFonts w:eastAsia="Calibri"/>
          <w:lang w:eastAsia="zh-CN"/>
        </w:rPr>
      </w:pPr>
      <w:r w:rsidRPr="00FC7119">
        <w:rPr>
          <w:rFonts w:eastAsia="Calibri"/>
        </w:rPr>
        <w:t xml:space="preserve">142. При наступлении особых обстоятельств и сохранении их действия в течение 30 (тридцати) календарных дней Сторона вправе требовать </w:t>
      </w:r>
      <w:r w:rsidRPr="00FC7119">
        <w:rPr>
          <w:rFonts w:eastAsia="Calibri"/>
          <w:iCs/>
          <w:lang w:eastAsia="zh-CN"/>
        </w:rPr>
        <w:t>досрочного расторжения настоящего Соглашения по решению суда или внесения соответствующих необходимых изменений в Соглашение, включая его существенные условия в порядке, предусмотренном настоящим Соглашением и действующим законодательством</w:t>
      </w:r>
      <w:r w:rsidRPr="00FC7119">
        <w:rPr>
          <w:rFonts w:eastAsia="MS Mincho"/>
          <w:lang w:eastAsia="zh-CN"/>
        </w:rPr>
        <w:t xml:space="preserve"> Российской Федерации, и иными нормативными правовыми актами.</w:t>
      </w:r>
      <w:r w:rsidRPr="00FC7119">
        <w:rPr>
          <w:rFonts w:eastAsia="Calibri"/>
        </w:rPr>
        <w:t xml:space="preserve"> В отношении особых обстоятельств, указанных в подпункте «ж» пункта 134 настоящего Соглашения Сторона не вправе требовать досрочного расторжения настоящего Соглашения. </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center"/>
        <w:rPr>
          <w:b/>
          <w:lang w:eastAsia="zh-CN"/>
        </w:rPr>
      </w:pPr>
      <w:bookmarkStart w:id="14" w:name="Par1336"/>
      <w:bookmarkEnd w:id="14"/>
      <w:r w:rsidRPr="00FC7119">
        <w:rPr>
          <w:b/>
          <w:lang w:eastAsia="zh-CN"/>
        </w:rPr>
        <w:t>XV. Изменение Соглашения</w:t>
      </w:r>
    </w:p>
    <w:p w:rsidR="00FC7119" w:rsidRPr="00FC7119" w:rsidRDefault="00FC7119" w:rsidP="00FC7119">
      <w:pPr>
        <w:widowControl w:val="0"/>
        <w:suppressAutoHyphens/>
        <w:autoSpaceDE w:val="0"/>
        <w:ind w:firstLine="709"/>
        <w:jc w:val="both"/>
        <w:rPr>
          <w:b/>
          <w:lang w:eastAsia="zh-CN"/>
        </w:rPr>
      </w:pPr>
    </w:p>
    <w:p w:rsidR="00FC7119" w:rsidRPr="00FC7119" w:rsidRDefault="00FC7119" w:rsidP="00FC7119">
      <w:pPr>
        <w:widowControl w:val="0"/>
        <w:suppressAutoHyphens/>
        <w:autoSpaceDE w:val="0"/>
        <w:ind w:firstLine="709"/>
        <w:jc w:val="both"/>
        <w:rPr>
          <w:lang w:eastAsia="zh-CN"/>
        </w:rPr>
      </w:pPr>
      <w:r w:rsidRPr="00FC7119">
        <w:rPr>
          <w:lang w:eastAsia="zh-CN"/>
        </w:rPr>
        <w:t>143. Настоящее Соглашение может быть изменено по соглашению его Сторон. Условия  настоящего  Соглашения,  определенные  на  основании решения о заключении  настоящего  Соглашения</w:t>
      </w:r>
      <w:proofErr w:type="gramStart"/>
      <w:r w:rsidRPr="00FC7119">
        <w:rPr>
          <w:lang w:eastAsia="zh-CN"/>
        </w:rPr>
        <w:t xml:space="preserve">  ,</w:t>
      </w:r>
      <w:proofErr w:type="gramEnd"/>
      <w:r w:rsidRPr="00FC7119">
        <w:rPr>
          <w:lang w:eastAsia="zh-CN"/>
        </w:rPr>
        <w:t xml:space="preserve"> предложения о заключении концессионного соглашения, могут быть изменены  </w:t>
      </w:r>
      <w:r w:rsidRPr="00FC7119">
        <w:rPr>
          <w:lang w:eastAsia="zh-CN"/>
        </w:rPr>
        <w:lastRenderedPageBreak/>
        <w:t xml:space="preserve">по  соглашению  Сторон настоящего Соглашения на основании решения органа  местного  самоуправления. </w:t>
      </w:r>
    </w:p>
    <w:p w:rsidR="00FC7119" w:rsidRPr="00FC7119" w:rsidRDefault="00FC7119" w:rsidP="00FC7119">
      <w:pPr>
        <w:widowControl w:val="0"/>
        <w:suppressAutoHyphens/>
        <w:autoSpaceDE w:val="0"/>
        <w:ind w:firstLine="709"/>
        <w:jc w:val="both"/>
        <w:rPr>
          <w:lang w:eastAsia="zh-CN"/>
        </w:rPr>
      </w:pPr>
      <w:r w:rsidRPr="00FC7119">
        <w:rPr>
          <w:lang w:eastAsia="zh-CN"/>
        </w:rPr>
        <w:t>144. Изменение настоящего Соглашения осуществляется в письменной форме.</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145. </w:t>
      </w:r>
      <w:proofErr w:type="gramStart"/>
      <w:r w:rsidRPr="00FC7119">
        <w:rPr>
          <w:lang w:eastAsia="zh-CN"/>
        </w:rPr>
        <w:t xml:space="preserve">Для изменения условий настоящего Соглашения, в том числе условий, изменяемых по соглашению сторон на основании решений органа местного самоуправления, определенных на основании решения о заключении концессионного соглашения,  предложения о заключении концессионного соглашения, необходимо согласие антимонопольного органа, полученное в порядке и на условиях, которые установлены Правительством Российской Федерации, в случаях, предусмотренных законодательством. </w:t>
      </w:r>
      <w:proofErr w:type="gramEnd"/>
    </w:p>
    <w:p w:rsidR="00FC7119" w:rsidRPr="00FC7119" w:rsidRDefault="00FC7119" w:rsidP="00FC7119">
      <w:pPr>
        <w:widowControl w:val="0"/>
        <w:suppressAutoHyphens/>
        <w:autoSpaceDE w:val="0"/>
        <w:ind w:firstLine="709"/>
        <w:jc w:val="both"/>
        <w:rPr>
          <w:lang w:eastAsia="zh-CN"/>
        </w:rPr>
      </w:pPr>
      <w:r w:rsidRPr="00FC7119">
        <w:rPr>
          <w:lang w:eastAsia="zh-CN"/>
        </w:rPr>
        <w:t xml:space="preserve">146. </w:t>
      </w:r>
      <w:proofErr w:type="gramStart"/>
      <w:r w:rsidRPr="00FC7119">
        <w:rPr>
          <w:lang w:eastAsia="zh-CN"/>
        </w:rPr>
        <w:t>Изменение значений долгосрочных параметров регулирования деятельности Концессионера, указанных в приложении № 8 к настоящему Соглашению, осуществляется по предварительному согласованию с органом исполнительной власти Красноярского края,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roofErr w:type="gramEnd"/>
    </w:p>
    <w:p w:rsidR="00FC7119" w:rsidRPr="00FC7119" w:rsidRDefault="00FC7119" w:rsidP="00FC7119">
      <w:pPr>
        <w:widowControl w:val="0"/>
        <w:suppressAutoHyphens/>
        <w:autoSpaceDE w:val="0"/>
        <w:ind w:firstLine="709"/>
        <w:jc w:val="both"/>
      </w:pPr>
      <w:r w:rsidRPr="00FC7119">
        <w:rPr>
          <w:lang w:eastAsia="zh-CN"/>
        </w:rPr>
        <w:t>147.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FC7119" w:rsidRPr="00FC7119" w:rsidRDefault="00FC7119" w:rsidP="00FC7119">
      <w:pPr>
        <w:suppressAutoHyphens/>
        <w:autoSpaceDE w:val="0"/>
        <w:ind w:firstLine="709"/>
        <w:jc w:val="both"/>
        <w:rPr>
          <w:rFonts w:ascii="Arial" w:eastAsia="Arial" w:hAnsi="Arial" w:cs="Arial"/>
          <w:sz w:val="20"/>
          <w:szCs w:val="22"/>
          <w:lang w:eastAsia="zh-CN"/>
        </w:rPr>
      </w:pPr>
      <w:r w:rsidRPr="00FC7119">
        <w:t xml:space="preserve">148. </w:t>
      </w:r>
      <w:proofErr w:type="spellStart"/>
      <w:proofErr w:type="gramStart"/>
      <w:r w:rsidRPr="00FC7119">
        <w:t>Концедент</w:t>
      </w:r>
      <w:proofErr w:type="spellEnd"/>
      <w:r w:rsidRPr="00FC7119">
        <w:t xml:space="preserve">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w:t>
      </w:r>
      <w:proofErr w:type="gramEnd"/>
      <w:r w:rsidRPr="00FC7119">
        <w:t xml:space="preserve"> исполнения концессионером или </w:t>
      </w:r>
      <w:proofErr w:type="spellStart"/>
      <w:r w:rsidRPr="00FC7119">
        <w:t>концедентом</w:t>
      </w:r>
      <w:proofErr w:type="spellEnd"/>
      <w:r w:rsidRPr="00FC7119">
        <w:t xml:space="preserve"> установленных концессионным соглашением обязатель</w:t>
      </w:r>
      <w:proofErr w:type="gramStart"/>
      <w:r w:rsidRPr="00FC7119">
        <w:t>ств всл</w:t>
      </w:r>
      <w:proofErr w:type="gramEnd"/>
      <w:r w:rsidRPr="00FC7119">
        <w:t>едствие решений, действий (бездействия) государственных органов, органов местного самоуправления и (или) их должностных лиц.</w:t>
      </w:r>
      <w:r w:rsidRPr="00FC7119">
        <w:rPr>
          <w:rFonts w:eastAsia="Calibri"/>
          <w:lang w:eastAsia="zh-CN"/>
        </w:rPr>
        <w:t xml:space="preserve"> </w:t>
      </w:r>
      <w:r w:rsidRPr="00FC7119">
        <w:t xml:space="preserve">Решение об изменении существенных условий концессионного соглашения принимается </w:t>
      </w:r>
      <w:proofErr w:type="spellStart"/>
      <w:r w:rsidRPr="00FC7119">
        <w:t>концедентом</w:t>
      </w:r>
      <w:proofErr w:type="spellEnd"/>
      <w:r w:rsidRPr="00FC7119">
        <w:t xml:space="preserve"> в течение тридцати календарных дней после поступления требований концессионера,</w:t>
      </w:r>
      <w:r w:rsidRPr="00FC7119">
        <w:rPr>
          <w:rFonts w:eastAsia="Calibri"/>
          <w:lang w:eastAsia="zh-CN"/>
        </w:rPr>
        <w:t xml:space="preserve"> </w:t>
      </w:r>
    </w:p>
    <w:p w:rsidR="00FC7119" w:rsidRPr="00FC7119" w:rsidRDefault="00FC7119" w:rsidP="00FC7119">
      <w:pPr>
        <w:suppressAutoHyphens/>
        <w:autoSpaceDE w:val="0"/>
        <w:jc w:val="both"/>
        <w:rPr>
          <w:lang w:eastAsia="zh-CN"/>
        </w:rPr>
      </w:pPr>
      <w:r w:rsidRPr="00FC7119">
        <w:rPr>
          <w:rFonts w:ascii="Arial" w:eastAsia="Arial" w:hAnsi="Arial" w:cs="Arial"/>
          <w:sz w:val="20"/>
          <w:szCs w:val="22"/>
          <w:lang w:eastAsia="zh-CN"/>
        </w:rPr>
        <w:t xml:space="preserve"> </w:t>
      </w:r>
      <w:r w:rsidRPr="00FC7119">
        <w:rPr>
          <w:rFonts w:eastAsia="Calibri"/>
          <w:color w:val="000000"/>
          <w:lang w:eastAsia="zh-CN"/>
        </w:rPr>
        <w:t xml:space="preserve">на основании решения местной администрации муниципального образования </w:t>
      </w:r>
    </w:p>
    <w:p w:rsidR="00FC7119" w:rsidRPr="00FC7119" w:rsidRDefault="00FC7119" w:rsidP="00FC7119">
      <w:pPr>
        <w:suppressAutoHyphens/>
        <w:autoSpaceDE w:val="0"/>
        <w:ind w:firstLine="709"/>
        <w:jc w:val="both"/>
        <w:rPr>
          <w:color w:val="000000"/>
          <w:lang w:eastAsia="zh-CN"/>
        </w:rPr>
      </w:pPr>
      <w:r w:rsidRPr="00FC7119">
        <w:rPr>
          <w:lang w:eastAsia="zh-CN"/>
        </w:rPr>
        <w:t xml:space="preserve"> </w:t>
      </w:r>
      <w:r w:rsidRPr="00FC7119">
        <w:t>В случае</w:t>
      </w:r>
      <w:proofErr w:type="gramStart"/>
      <w:r w:rsidRPr="00FC7119">
        <w:t>,</w:t>
      </w:r>
      <w:proofErr w:type="gramEnd"/>
      <w:r w:rsidRPr="00FC7119">
        <w:t xml:space="preserve"> если в течение тридцати календарных дней после поступления требований Концессионера </w:t>
      </w:r>
      <w:proofErr w:type="spellStart"/>
      <w:r w:rsidRPr="00FC7119">
        <w:t>Концедент</w:t>
      </w:r>
      <w:proofErr w:type="spellEnd"/>
      <w:r w:rsidRPr="00FC7119">
        <w:t xml:space="preserve">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w:t>
      </w:r>
      <w:proofErr w:type="spellStart"/>
      <w:r w:rsidRPr="00FC7119">
        <w:t>концедентом</w:t>
      </w:r>
      <w:proofErr w:type="spellEnd"/>
      <w:r w:rsidRPr="00FC7119">
        <w:t xml:space="preserve"> решения об изменении существенных условий концессионного соглашения либо предоставления мотивированного отказа. </w:t>
      </w:r>
    </w:p>
    <w:p w:rsidR="00FC7119" w:rsidRPr="00FC7119" w:rsidRDefault="00FC7119" w:rsidP="00FC7119">
      <w:pPr>
        <w:suppressAutoHyphens/>
        <w:autoSpaceDE w:val="0"/>
        <w:ind w:firstLine="709"/>
        <w:jc w:val="both"/>
        <w:rPr>
          <w:rFonts w:eastAsia="Calibri"/>
          <w:lang w:eastAsia="zh-CN"/>
        </w:rPr>
      </w:pPr>
      <w:r w:rsidRPr="00FC7119">
        <w:rPr>
          <w:color w:val="000000"/>
          <w:lang w:eastAsia="zh-CN"/>
        </w:rPr>
        <w:t xml:space="preserve"> </w:t>
      </w:r>
      <w:r w:rsidRPr="00FC7119">
        <w:rPr>
          <w:rFonts w:eastAsia="Calibri"/>
          <w:color w:val="000000"/>
          <w:lang w:eastAsia="zh-CN"/>
        </w:rPr>
        <w:t xml:space="preserve">Изменение существенных условий концессионного соглашения, </w:t>
      </w:r>
      <w:proofErr w:type="spellStart"/>
      <w:r w:rsidRPr="00FC7119">
        <w:rPr>
          <w:rFonts w:eastAsia="Calibri"/>
          <w:color w:val="000000"/>
          <w:lang w:eastAsia="zh-CN"/>
        </w:rPr>
        <w:t>концедентом</w:t>
      </w:r>
      <w:proofErr w:type="spellEnd"/>
      <w:r w:rsidRPr="00FC7119">
        <w:rPr>
          <w:rFonts w:eastAsia="Calibri"/>
          <w:color w:val="000000"/>
          <w:lang w:eastAsia="zh-CN"/>
        </w:rPr>
        <w:t xml:space="preserve"> в котором является  муниципальное образование, осуществляется по согласованию с антимонопольным органом.</w:t>
      </w:r>
    </w:p>
    <w:p w:rsidR="00FC7119" w:rsidRPr="00FC7119" w:rsidRDefault="00FC7119" w:rsidP="00FC7119">
      <w:pPr>
        <w:widowControl w:val="0"/>
        <w:suppressAutoHyphens/>
        <w:autoSpaceDE w:val="0"/>
        <w:ind w:firstLine="709"/>
        <w:jc w:val="both"/>
        <w:rPr>
          <w:lang w:eastAsia="zh-CN"/>
        </w:rPr>
      </w:pPr>
      <w:r w:rsidRPr="00FC7119">
        <w:rPr>
          <w:lang w:eastAsia="zh-CN"/>
        </w:rPr>
        <w:t>149.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FC7119" w:rsidRPr="00FC7119" w:rsidRDefault="00FC7119" w:rsidP="00FC7119">
      <w:pPr>
        <w:widowControl w:val="0"/>
        <w:suppressAutoHyphens/>
        <w:autoSpaceDE w:val="0"/>
        <w:ind w:left="709"/>
        <w:jc w:val="both"/>
        <w:rPr>
          <w:lang w:eastAsia="zh-CN"/>
        </w:rPr>
      </w:pP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center"/>
        <w:rPr>
          <w:lang w:eastAsia="zh-CN"/>
        </w:rPr>
      </w:pPr>
      <w:bookmarkStart w:id="15" w:name="Par1374"/>
      <w:bookmarkEnd w:id="15"/>
      <w:r w:rsidRPr="00FC7119">
        <w:rPr>
          <w:b/>
          <w:lang w:eastAsia="zh-CN"/>
        </w:rPr>
        <w:t>XV</w:t>
      </w:r>
      <w:r w:rsidRPr="00FC7119">
        <w:rPr>
          <w:b/>
          <w:lang w:val="en-US" w:eastAsia="zh-CN"/>
        </w:rPr>
        <w:t>I</w:t>
      </w:r>
      <w:r w:rsidRPr="00FC7119">
        <w:rPr>
          <w:b/>
          <w:lang w:eastAsia="zh-CN"/>
        </w:rPr>
        <w:t>. Прекращение Соглашения</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both"/>
        <w:rPr>
          <w:lang w:eastAsia="zh-CN"/>
        </w:rPr>
      </w:pPr>
      <w:r w:rsidRPr="00FC7119">
        <w:rPr>
          <w:lang w:eastAsia="zh-CN"/>
        </w:rPr>
        <w:t>150. Настоящее Соглашение прекращается:</w:t>
      </w:r>
    </w:p>
    <w:p w:rsidR="00FC7119" w:rsidRPr="00FC7119" w:rsidRDefault="00FC7119" w:rsidP="00FC7119">
      <w:pPr>
        <w:widowControl w:val="0"/>
        <w:suppressAutoHyphens/>
        <w:autoSpaceDE w:val="0"/>
        <w:ind w:firstLine="709"/>
        <w:jc w:val="both"/>
        <w:rPr>
          <w:lang w:eastAsia="zh-CN"/>
        </w:rPr>
      </w:pPr>
      <w:r w:rsidRPr="00FC7119">
        <w:rPr>
          <w:lang w:eastAsia="zh-CN"/>
        </w:rPr>
        <w:t>а) по истечении срока действия;</w:t>
      </w:r>
    </w:p>
    <w:p w:rsidR="00FC7119" w:rsidRPr="00FC7119" w:rsidRDefault="00FC7119" w:rsidP="00FC7119">
      <w:pPr>
        <w:widowControl w:val="0"/>
        <w:suppressAutoHyphens/>
        <w:autoSpaceDE w:val="0"/>
        <w:ind w:firstLine="709"/>
        <w:jc w:val="both"/>
        <w:rPr>
          <w:lang w:eastAsia="zh-CN"/>
        </w:rPr>
      </w:pPr>
      <w:r w:rsidRPr="00FC7119">
        <w:rPr>
          <w:lang w:eastAsia="zh-CN"/>
        </w:rPr>
        <w:t>б) по соглашению Сторон;</w:t>
      </w:r>
    </w:p>
    <w:p w:rsidR="00FC7119" w:rsidRPr="00FC7119" w:rsidRDefault="00FC7119" w:rsidP="00FC7119">
      <w:pPr>
        <w:widowControl w:val="0"/>
        <w:suppressAutoHyphens/>
        <w:autoSpaceDE w:val="0"/>
        <w:ind w:firstLine="709"/>
        <w:jc w:val="both"/>
        <w:rPr>
          <w:rFonts w:ascii="Courier New" w:hAnsi="Courier New" w:cs="Courier New"/>
          <w:sz w:val="20"/>
          <w:szCs w:val="20"/>
          <w:lang w:eastAsia="zh-CN"/>
        </w:rPr>
      </w:pPr>
      <w:r w:rsidRPr="00FC7119">
        <w:rPr>
          <w:lang w:eastAsia="zh-CN"/>
        </w:rPr>
        <w:lastRenderedPageBreak/>
        <w:t xml:space="preserve">в) на основании </w:t>
      </w:r>
      <w:r w:rsidRPr="00FC7119">
        <w:rPr>
          <w:color w:val="000000"/>
          <w:lang w:eastAsia="zh-CN"/>
        </w:rPr>
        <w:t>судебного решения о его</w:t>
      </w:r>
      <w:r w:rsidRPr="00FC7119">
        <w:rPr>
          <w:lang w:eastAsia="zh-CN"/>
        </w:rPr>
        <w:t xml:space="preserve"> досрочном расторжении.</w:t>
      </w:r>
    </w:p>
    <w:p w:rsidR="00FC7119" w:rsidRPr="00FC7119" w:rsidRDefault="00FC7119" w:rsidP="00FC7119">
      <w:pPr>
        <w:widowControl w:val="0"/>
        <w:suppressAutoHyphens/>
        <w:jc w:val="both"/>
        <w:textAlignment w:val="baseline"/>
        <w:rPr>
          <w:rFonts w:cs="Mangal"/>
          <w:kern w:val="1"/>
          <w:lang w:eastAsia="zh-CN" w:bidi="hi-IN"/>
        </w:rPr>
      </w:pPr>
      <w:r w:rsidRPr="00FC7119">
        <w:rPr>
          <w:rFonts w:cs="Mangal"/>
          <w:kern w:val="1"/>
          <w:lang w:eastAsia="zh-CN" w:bidi="hi-IN"/>
        </w:rPr>
        <w:tab/>
        <w:t>г) в случае его досрочного расторжения на основании решения органа местного самоуправления,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FC7119" w:rsidRPr="00FC7119" w:rsidRDefault="00FC7119" w:rsidP="00FC7119">
      <w:pPr>
        <w:widowControl w:val="0"/>
        <w:suppressAutoHyphens/>
        <w:jc w:val="both"/>
        <w:textAlignment w:val="baseline"/>
        <w:rPr>
          <w:kern w:val="1"/>
          <w:lang w:eastAsia="zh-CN" w:bidi="hi-IN"/>
        </w:rPr>
      </w:pPr>
      <w:r w:rsidRPr="00FC7119">
        <w:rPr>
          <w:rFonts w:cs="Mangal"/>
          <w:kern w:val="1"/>
          <w:lang w:eastAsia="zh-CN" w:bidi="hi-IN"/>
        </w:rPr>
        <w:tab/>
        <w:t>151. Настоящее Соглашение может быть расторгнуто досрочно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FC7119" w:rsidRPr="00FC7119" w:rsidRDefault="00FC7119" w:rsidP="00FC7119">
      <w:pPr>
        <w:widowControl w:val="0"/>
        <w:suppressAutoHyphens/>
        <w:autoSpaceDE w:val="0"/>
        <w:ind w:firstLine="709"/>
        <w:jc w:val="both"/>
        <w:rPr>
          <w:lang w:eastAsia="zh-CN"/>
        </w:rPr>
      </w:pPr>
      <w:r w:rsidRPr="00FC7119">
        <w:rPr>
          <w:lang w:eastAsia="zh-CN"/>
        </w:rPr>
        <w:t>152. К существенным нарушениям Концессионером условий настоящего Соглашения относятся следующие действия (бездействие) Концессионера:</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 нарушение сроков создания, а также ввода в эксплуатацию объектов имущества в составе Объекта Соглашения; </w:t>
      </w:r>
    </w:p>
    <w:p w:rsidR="00FC7119" w:rsidRPr="00FC7119" w:rsidRDefault="00FC7119" w:rsidP="00FC7119">
      <w:pPr>
        <w:widowControl w:val="0"/>
        <w:suppressAutoHyphens/>
        <w:autoSpaceDE w:val="0"/>
        <w:ind w:firstLine="709"/>
        <w:jc w:val="both"/>
        <w:rPr>
          <w:lang w:eastAsia="zh-CN"/>
        </w:rPr>
      </w:pPr>
      <w:proofErr w:type="gramStart"/>
      <w:r w:rsidRPr="00FC7119">
        <w:rPr>
          <w:lang w:eastAsia="zh-CN"/>
        </w:rPr>
        <w:t>- использование (эксплуатация) Объекта Соглашения и (или) Иного имущества в целях, не установленных Соглашением, нарушение порядка использования (эксплуатации) Объекта Соглашения и (или) Иного имущества;</w:t>
      </w:r>
      <w:proofErr w:type="gramEnd"/>
    </w:p>
    <w:p w:rsidR="00FC7119" w:rsidRPr="00FC7119" w:rsidRDefault="00FC7119" w:rsidP="00FC7119">
      <w:pPr>
        <w:widowControl w:val="0"/>
        <w:suppressAutoHyphens/>
        <w:autoSpaceDE w:val="0"/>
        <w:ind w:firstLine="709"/>
        <w:jc w:val="both"/>
        <w:rPr>
          <w:lang w:eastAsia="zh-CN"/>
        </w:rPr>
      </w:pPr>
      <w:r w:rsidRPr="00FC7119">
        <w:rPr>
          <w:lang w:eastAsia="zh-CN"/>
        </w:rPr>
        <w:t xml:space="preserve">- приводящее к причинению значительного ущерба </w:t>
      </w:r>
      <w:proofErr w:type="spellStart"/>
      <w:r w:rsidRPr="00FC7119">
        <w:rPr>
          <w:lang w:eastAsia="zh-CN"/>
        </w:rPr>
        <w:t>Концеденту</w:t>
      </w:r>
      <w:proofErr w:type="spellEnd"/>
      <w:r w:rsidRPr="00FC7119">
        <w:rPr>
          <w:lang w:eastAsia="zh-CN"/>
        </w:rPr>
        <w:t xml:space="preserve"> неисполнение обязательств по осуществлению деятельности, предусмотренной Соглашением;</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 прекращение или приостановление деятельности, предусмотренной Соглашением, без согласия </w:t>
      </w:r>
      <w:proofErr w:type="spellStart"/>
      <w:r w:rsidRPr="00FC7119">
        <w:rPr>
          <w:lang w:eastAsia="zh-CN"/>
        </w:rPr>
        <w:t>Концедента</w:t>
      </w:r>
      <w:proofErr w:type="spellEnd"/>
      <w:r w:rsidRPr="00FC7119">
        <w:rPr>
          <w:lang w:eastAsia="zh-CN"/>
        </w:rPr>
        <w:t>, за исключением случаев, предусмотренных действующим законодательством;</w:t>
      </w:r>
    </w:p>
    <w:p w:rsidR="00FC7119" w:rsidRPr="00FC7119" w:rsidRDefault="00FC7119" w:rsidP="00FC7119">
      <w:pPr>
        <w:widowControl w:val="0"/>
        <w:suppressAutoHyphens/>
        <w:autoSpaceDE w:val="0"/>
        <w:ind w:firstLine="709"/>
        <w:jc w:val="both"/>
        <w:rPr>
          <w:lang w:eastAsia="zh-CN"/>
        </w:rPr>
      </w:pPr>
      <w:r w:rsidRPr="00FC7119">
        <w:rPr>
          <w:lang w:eastAsia="zh-CN"/>
        </w:rPr>
        <w:t>- неисполнение или ненадлежащее исполнение установленных Соглашением обязательств по предоставлению потребителям услуг по водоснабжению;</w:t>
      </w:r>
    </w:p>
    <w:p w:rsidR="00FC7119" w:rsidRPr="00FC7119" w:rsidRDefault="00FC7119" w:rsidP="00FC7119">
      <w:pPr>
        <w:widowControl w:val="0"/>
        <w:suppressAutoHyphens/>
        <w:autoSpaceDE w:val="0"/>
        <w:ind w:firstLine="709"/>
        <w:jc w:val="both"/>
        <w:rPr>
          <w:lang w:eastAsia="zh-CN"/>
        </w:rPr>
      </w:pPr>
      <w:r w:rsidRPr="00FC7119">
        <w:rPr>
          <w:lang w:eastAsia="zh-CN"/>
        </w:rPr>
        <w:t>- неисполнение обязательств по достижению плановых значений показателей деятельности Концессионера, указанных в приложении № 5 к настоящему Соглашению.</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153. К существенным нарушениям </w:t>
      </w:r>
      <w:proofErr w:type="spellStart"/>
      <w:r w:rsidRPr="00FC7119">
        <w:rPr>
          <w:lang w:eastAsia="zh-CN"/>
        </w:rPr>
        <w:t>Концедентом</w:t>
      </w:r>
      <w:proofErr w:type="spellEnd"/>
      <w:r w:rsidRPr="00FC7119">
        <w:rPr>
          <w:lang w:eastAsia="zh-CN"/>
        </w:rPr>
        <w:t xml:space="preserve"> условий концессионного соглашения, относятся следующие действия (бездействие) </w:t>
      </w:r>
      <w:proofErr w:type="spellStart"/>
      <w:r w:rsidRPr="00FC7119">
        <w:rPr>
          <w:lang w:eastAsia="zh-CN"/>
        </w:rPr>
        <w:t>Концедента</w:t>
      </w:r>
      <w:proofErr w:type="spellEnd"/>
      <w:r w:rsidRPr="00FC7119">
        <w:rPr>
          <w:lang w:eastAsia="zh-CN"/>
        </w:rPr>
        <w:t>:</w:t>
      </w:r>
    </w:p>
    <w:p w:rsidR="00FC7119" w:rsidRPr="00FC7119" w:rsidRDefault="00FC7119" w:rsidP="00FC7119">
      <w:pPr>
        <w:widowControl w:val="0"/>
        <w:suppressAutoHyphens/>
        <w:autoSpaceDE w:val="0"/>
        <w:ind w:firstLine="709"/>
        <w:jc w:val="both"/>
        <w:rPr>
          <w:lang w:eastAsia="zh-CN"/>
        </w:rPr>
      </w:pPr>
      <w:r w:rsidRPr="00FC7119">
        <w:rPr>
          <w:lang w:eastAsia="zh-CN"/>
        </w:rPr>
        <w:t>- нарушение сроков и  передачи Концессионеру объектов имущества в составе Объекта Соглашения и (или) Иного имущества;</w:t>
      </w:r>
    </w:p>
    <w:p w:rsidR="00FC7119" w:rsidRPr="00FC7119" w:rsidRDefault="00FC7119" w:rsidP="00FC7119">
      <w:pPr>
        <w:widowControl w:val="0"/>
        <w:suppressAutoHyphens/>
        <w:autoSpaceDE w:val="0"/>
        <w:ind w:firstLine="709"/>
        <w:jc w:val="both"/>
        <w:rPr>
          <w:iCs/>
          <w:lang w:eastAsia="zh-CN"/>
        </w:rPr>
      </w:pPr>
      <w:proofErr w:type="gramStart"/>
      <w:r w:rsidRPr="00FC7119">
        <w:rPr>
          <w:lang w:eastAsia="zh-CN"/>
        </w:rPr>
        <w:t xml:space="preserve">-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приложением № 1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w:t>
      </w:r>
      <w:proofErr w:type="spellStart"/>
      <w:r w:rsidRPr="00FC7119">
        <w:rPr>
          <w:lang w:eastAsia="zh-CN"/>
        </w:rPr>
        <w:t>Концедента</w:t>
      </w:r>
      <w:proofErr w:type="spellEnd"/>
      <w:r w:rsidRPr="00FC7119">
        <w:rPr>
          <w:lang w:eastAsia="zh-CN"/>
        </w:rPr>
        <w:t>;</w:t>
      </w:r>
      <w:proofErr w:type="gramEnd"/>
    </w:p>
    <w:p w:rsidR="00FC7119" w:rsidRPr="00FC7119" w:rsidRDefault="00FC7119" w:rsidP="00FC7119">
      <w:pPr>
        <w:widowControl w:val="0"/>
        <w:suppressAutoHyphens/>
        <w:autoSpaceDE w:val="0"/>
        <w:ind w:firstLine="709"/>
        <w:jc w:val="both"/>
        <w:rPr>
          <w:rFonts w:eastAsia="Calibri"/>
          <w:iCs/>
          <w:lang w:eastAsia="zh-CN"/>
        </w:rPr>
      </w:pPr>
      <w:r w:rsidRPr="00FC7119">
        <w:rPr>
          <w:rFonts w:eastAsia="Calibri"/>
          <w:iCs/>
          <w:lang w:eastAsia="zh-CN"/>
        </w:rPr>
        <w:t xml:space="preserve">- нарушение срока заключения договоров аренды (договоров субаренды) земельных участков, предназначенных для создания объектов имущества в составе Объекта Соглашения и (или) эксплуатации Объекта Соглашения </w:t>
      </w:r>
      <w:r w:rsidRPr="00FC7119">
        <w:rPr>
          <w:rFonts w:eastAsia="Calibri"/>
          <w:lang w:eastAsia="zh-CN"/>
        </w:rPr>
        <w:t>и (или) Иного имущества</w:t>
      </w:r>
      <w:r w:rsidRPr="00FC7119">
        <w:rPr>
          <w:rFonts w:eastAsia="Calibri"/>
          <w:iCs/>
          <w:lang w:eastAsia="zh-CN"/>
        </w:rPr>
        <w:t xml:space="preserve">; </w:t>
      </w:r>
    </w:p>
    <w:p w:rsidR="00FC7119" w:rsidRPr="00FC7119" w:rsidRDefault="00FC7119" w:rsidP="00FC7119">
      <w:pPr>
        <w:widowControl w:val="0"/>
        <w:suppressAutoHyphens/>
        <w:autoSpaceDE w:val="0"/>
        <w:ind w:firstLine="709"/>
        <w:jc w:val="both"/>
        <w:rPr>
          <w:rFonts w:eastAsia="Calibri"/>
          <w:iCs/>
          <w:lang w:eastAsia="zh-CN"/>
        </w:rPr>
      </w:pPr>
      <w:r w:rsidRPr="00FC7119">
        <w:rPr>
          <w:rFonts w:eastAsia="Calibri"/>
          <w:iCs/>
          <w:lang w:eastAsia="zh-CN"/>
        </w:rPr>
        <w:t>- нарушение сроков согласования проектной документации, предусмотренных настоящим Соглашением;</w:t>
      </w:r>
      <w:r w:rsidRPr="00FC7119">
        <w:rPr>
          <w:rFonts w:eastAsia="Calibri"/>
          <w:lang w:eastAsia="zh-CN"/>
        </w:rPr>
        <w:t xml:space="preserve"> </w:t>
      </w:r>
    </w:p>
    <w:p w:rsidR="00FC7119" w:rsidRPr="00FC7119" w:rsidRDefault="00FC7119" w:rsidP="00FC7119">
      <w:pPr>
        <w:widowControl w:val="0"/>
        <w:suppressAutoHyphens/>
        <w:autoSpaceDE w:val="0"/>
        <w:ind w:firstLine="709"/>
        <w:jc w:val="both"/>
        <w:rPr>
          <w:rFonts w:eastAsia="Calibri"/>
          <w:iCs/>
          <w:lang w:eastAsia="zh-CN"/>
        </w:rPr>
      </w:pPr>
      <w:r w:rsidRPr="00FC7119">
        <w:rPr>
          <w:rFonts w:eastAsia="Calibri"/>
          <w:iCs/>
          <w:lang w:eastAsia="zh-CN"/>
        </w:rPr>
        <w:t>- досрочное прекращение договоров аренды (договоров субаренды) земельных участков по причинам, не связанным с нарушением Концессионером условий таких договоров;</w:t>
      </w:r>
      <w:r w:rsidRPr="00FC7119">
        <w:rPr>
          <w:rFonts w:eastAsia="Calibri"/>
          <w:lang w:eastAsia="zh-CN"/>
        </w:rPr>
        <w:t xml:space="preserve"> </w:t>
      </w:r>
    </w:p>
    <w:p w:rsidR="00FC7119" w:rsidRPr="00FC7119" w:rsidRDefault="00FC7119" w:rsidP="00FC7119">
      <w:pPr>
        <w:widowControl w:val="0"/>
        <w:suppressAutoHyphens/>
        <w:autoSpaceDE w:val="0"/>
        <w:ind w:firstLine="709"/>
        <w:jc w:val="both"/>
        <w:rPr>
          <w:rFonts w:eastAsia="Calibri"/>
          <w:iCs/>
          <w:lang w:eastAsia="zh-CN"/>
        </w:rPr>
      </w:pPr>
      <w:r w:rsidRPr="00FC7119">
        <w:rPr>
          <w:rFonts w:eastAsia="Calibri"/>
          <w:iCs/>
          <w:lang w:eastAsia="zh-CN"/>
        </w:rPr>
        <w:t xml:space="preserve">- передача земельных </w:t>
      </w:r>
      <w:proofErr w:type="gramStart"/>
      <w:r w:rsidRPr="00FC7119">
        <w:rPr>
          <w:rFonts w:eastAsia="Calibri"/>
          <w:iCs/>
          <w:lang w:eastAsia="zh-CN"/>
        </w:rPr>
        <w:t>участков</w:t>
      </w:r>
      <w:proofErr w:type="gramEnd"/>
      <w:r w:rsidRPr="00FC7119">
        <w:rPr>
          <w:rFonts w:eastAsia="Calibri"/>
          <w:iCs/>
          <w:lang w:eastAsia="zh-CN"/>
        </w:rPr>
        <w:t xml:space="preserve"> не предназначенных для эксплуатации, строительства, или на которых невозможна эксплуатация объектов имущества в составе Объекта Соглашения </w:t>
      </w:r>
      <w:r w:rsidRPr="00FC7119">
        <w:rPr>
          <w:rFonts w:eastAsia="Calibri"/>
          <w:lang w:eastAsia="zh-CN"/>
        </w:rPr>
        <w:t>и (или) Иного имущества</w:t>
      </w:r>
      <w:r w:rsidRPr="00FC7119">
        <w:rPr>
          <w:rFonts w:eastAsia="Calibri"/>
          <w:iCs/>
          <w:lang w:eastAsia="zh-CN"/>
        </w:rPr>
        <w:t>;</w:t>
      </w:r>
      <w:r w:rsidRPr="00FC7119">
        <w:rPr>
          <w:rFonts w:eastAsia="Calibri"/>
          <w:lang w:eastAsia="zh-CN"/>
        </w:rPr>
        <w:t xml:space="preserve"> </w:t>
      </w:r>
    </w:p>
    <w:p w:rsidR="00FC7119" w:rsidRPr="00FC7119" w:rsidRDefault="00FC7119" w:rsidP="00FC7119">
      <w:pPr>
        <w:widowControl w:val="0"/>
        <w:suppressAutoHyphens/>
        <w:autoSpaceDE w:val="0"/>
        <w:ind w:firstLine="709"/>
        <w:jc w:val="both"/>
        <w:rPr>
          <w:rFonts w:eastAsia="Calibri"/>
          <w:iCs/>
          <w:lang w:eastAsia="zh-CN"/>
        </w:rPr>
      </w:pPr>
      <w:r w:rsidRPr="00FC7119">
        <w:rPr>
          <w:rFonts w:eastAsia="Calibri"/>
          <w:iCs/>
          <w:lang w:eastAsia="zh-CN"/>
        </w:rPr>
        <w:t>- повлекшие за собой невозможность компенсации недополученных Концессионером доходов в порядке, предусмотренном законодательством</w:t>
      </w:r>
      <w:r w:rsidRPr="00FC7119">
        <w:rPr>
          <w:rFonts w:eastAsia="MS Mincho"/>
          <w:lang w:eastAsia="zh-CN"/>
        </w:rPr>
        <w:t xml:space="preserve"> Российской Федерации и иными нормативными правовыми актами (в случаях, когда возмещение недополученных доходов относится к полномочиям </w:t>
      </w:r>
      <w:proofErr w:type="spellStart"/>
      <w:r w:rsidRPr="00FC7119">
        <w:rPr>
          <w:rFonts w:eastAsia="MS Mincho"/>
          <w:lang w:eastAsia="zh-CN"/>
        </w:rPr>
        <w:t>Концедента</w:t>
      </w:r>
      <w:proofErr w:type="spellEnd"/>
      <w:r w:rsidRPr="00FC7119">
        <w:rPr>
          <w:rFonts w:eastAsia="MS Mincho"/>
          <w:lang w:eastAsia="zh-CN"/>
        </w:rPr>
        <w:t>)</w:t>
      </w:r>
      <w:r w:rsidRPr="00FC7119">
        <w:rPr>
          <w:rFonts w:eastAsia="Calibri"/>
          <w:iCs/>
          <w:lang w:eastAsia="zh-CN"/>
        </w:rPr>
        <w:t>;</w:t>
      </w:r>
      <w:r w:rsidRPr="00FC7119">
        <w:rPr>
          <w:rFonts w:eastAsia="Calibri"/>
          <w:lang w:eastAsia="zh-CN"/>
        </w:rPr>
        <w:t xml:space="preserve"> </w:t>
      </w:r>
    </w:p>
    <w:p w:rsidR="00FC7119" w:rsidRPr="00FC7119" w:rsidRDefault="00FC7119" w:rsidP="00FC7119">
      <w:pPr>
        <w:widowControl w:val="0"/>
        <w:suppressAutoHyphens/>
        <w:autoSpaceDE w:val="0"/>
        <w:ind w:firstLine="709"/>
        <w:jc w:val="both"/>
        <w:rPr>
          <w:rFonts w:eastAsia="Calibri"/>
          <w:iCs/>
          <w:lang w:eastAsia="zh-CN"/>
        </w:rPr>
      </w:pPr>
      <w:r w:rsidRPr="00FC7119">
        <w:rPr>
          <w:rFonts w:eastAsia="Calibri"/>
          <w:iCs/>
          <w:lang w:eastAsia="zh-CN"/>
        </w:rPr>
        <w:t>- повлекшие за собой невозможность утверждения инвестиционной программы Концессионера в порядке, предусмотренном законодательством</w:t>
      </w:r>
      <w:r w:rsidRPr="00FC7119">
        <w:rPr>
          <w:rFonts w:eastAsia="MS Mincho"/>
          <w:lang w:eastAsia="zh-CN"/>
        </w:rPr>
        <w:t xml:space="preserve"> Российской Федерации и иными нормативными правовыми актами</w:t>
      </w:r>
      <w:r w:rsidRPr="00FC7119">
        <w:rPr>
          <w:rFonts w:eastAsia="Calibri"/>
          <w:iCs/>
          <w:lang w:eastAsia="zh-CN"/>
        </w:rPr>
        <w:t>;</w:t>
      </w:r>
      <w:r w:rsidRPr="00FC7119">
        <w:rPr>
          <w:rFonts w:eastAsia="Calibri"/>
          <w:lang w:eastAsia="zh-CN"/>
        </w:rPr>
        <w:t xml:space="preserve"> </w:t>
      </w:r>
    </w:p>
    <w:p w:rsidR="00FC7119" w:rsidRPr="00FC7119" w:rsidRDefault="00FC7119" w:rsidP="00FC7119">
      <w:pPr>
        <w:widowControl w:val="0"/>
        <w:suppressAutoHyphens/>
        <w:autoSpaceDE w:val="0"/>
        <w:ind w:firstLine="709"/>
        <w:jc w:val="both"/>
        <w:rPr>
          <w:rFonts w:eastAsia="Calibri"/>
          <w:iCs/>
          <w:lang w:eastAsia="zh-CN"/>
        </w:rPr>
      </w:pPr>
      <w:r w:rsidRPr="00FC7119">
        <w:rPr>
          <w:rFonts w:eastAsia="Calibri"/>
          <w:iCs/>
          <w:lang w:eastAsia="zh-CN"/>
        </w:rPr>
        <w:t xml:space="preserve">- повлекшие за собой невозможность утверждения тарифа на услуги Концессионера в </w:t>
      </w:r>
      <w:r w:rsidRPr="00FC7119">
        <w:rPr>
          <w:rFonts w:eastAsia="Calibri"/>
          <w:iCs/>
          <w:lang w:eastAsia="zh-CN"/>
        </w:rPr>
        <w:lastRenderedPageBreak/>
        <w:t xml:space="preserve">соответствии с действующим законодательством </w:t>
      </w:r>
      <w:r w:rsidRPr="00FC7119">
        <w:rPr>
          <w:rFonts w:eastAsia="MS Mincho"/>
          <w:lang w:eastAsia="zh-CN"/>
        </w:rPr>
        <w:t>Российской Федерации и иными нормативными правовыми актами,</w:t>
      </w:r>
      <w:r w:rsidRPr="00FC7119">
        <w:rPr>
          <w:rFonts w:eastAsia="Calibri"/>
          <w:iCs/>
          <w:lang w:eastAsia="zh-CN"/>
        </w:rPr>
        <w:t xml:space="preserve"> и условиями Соглашения (в части неисполнения либо ненадлежащего исполнения полномочий </w:t>
      </w:r>
      <w:proofErr w:type="spellStart"/>
      <w:r w:rsidRPr="00FC7119">
        <w:rPr>
          <w:rFonts w:eastAsia="Calibri"/>
          <w:iCs/>
          <w:lang w:eastAsia="zh-CN"/>
        </w:rPr>
        <w:t>Концедента</w:t>
      </w:r>
      <w:proofErr w:type="spellEnd"/>
      <w:r w:rsidRPr="00FC7119">
        <w:rPr>
          <w:rFonts w:eastAsia="Calibri"/>
          <w:iCs/>
          <w:lang w:eastAsia="zh-CN"/>
        </w:rPr>
        <w:t>, предусмотренных действующим законодательством);</w:t>
      </w:r>
      <w:r w:rsidRPr="00FC7119">
        <w:rPr>
          <w:rFonts w:eastAsia="Calibri"/>
          <w:lang w:eastAsia="zh-CN"/>
        </w:rPr>
        <w:t xml:space="preserve"> </w:t>
      </w:r>
    </w:p>
    <w:p w:rsidR="00FC7119" w:rsidRPr="00FC7119" w:rsidRDefault="00FC7119" w:rsidP="00FC7119">
      <w:pPr>
        <w:widowControl w:val="0"/>
        <w:suppressAutoHyphens/>
        <w:autoSpaceDE w:val="0"/>
        <w:ind w:firstLine="709"/>
        <w:jc w:val="both"/>
        <w:rPr>
          <w:rFonts w:eastAsia="Calibri"/>
          <w:lang w:eastAsia="zh-CN"/>
        </w:rPr>
      </w:pPr>
      <w:r w:rsidRPr="00FC7119">
        <w:rPr>
          <w:rFonts w:eastAsia="Calibri"/>
          <w:iCs/>
          <w:lang w:eastAsia="zh-CN"/>
        </w:rPr>
        <w:t xml:space="preserve">- нарушение </w:t>
      </w:r>
      <w:proofErr w:type="spellStart"/>
      <w:r w:rsidRPr="00FC7119">
        <w:rPr>
          <w:rFonts w:eastAsia="Calibri"/>
          <w:iCs/>
          <w:lang w:eastAsia="zh-CN"/>
        </w:rPr>
        <w:t>Концедентом</w:t>
      </w:r>
      <w:proofErr w:type="spellEnd"/>
      <w:r w:rsidRPr="00FC7119">
        <w:rPr>
          <w:rFonts w:eastAsia="Calibri"/>
          <w:iCs/>
          <w:lang w:eastAsia="zh-CN"/>
        </w:rPr>
        <w:t xml:space="preserve"> своих обязательств в части предоставления документов, необходимых для регистрации прав </w:t>
      </w:r>
      <w:proofErr w:type="spellStart"/>
      <w:r w:rsidRPr="00FC7119">
        <w:rPr>
          <w:rFonts w:eastAsia="Calibri"/>
          <w:iCs/>
          <w:lang w:eastAsia="zh-CN"/>
        </w:rPr>
        <w:t>Концедента</w:t>
      </w:r>
      <w:proofErr w:type="spellEnd"/>
      <w:r w:rsidRPr="00FC7119">
        <w:rPr>
          <w:rFonts w:eastAsia="Calibri"/>
          <w:iCs/>
          <w:lang w:eastAsia="zh-CN"/>
        </w:rPr>
        <w:t xml:space="preserve"> и Концессионера на недвижимое имущество в составе Объекта Соглашения </w:t>
      </w:r>
      <w:r w:rsidRPr="00FC7119">
        <w:rPr>
          <w:rFonts w:eastAsia="Calibri"/>
          <w:lang w:eastAsia="zh-CN"/>
        </w:rPr>
        <w:t>и (или) Иного имущества</w:t>
      </w:r>
      <w:r w:rsidRPr="00FC7119">
        <w:rPr>
          <w:rFonts w:eastAsia="Calibri"/>
          <w:iCs/>
          <w:lang w:eastAsia="zh-CN"/>
        </w:rPr>
        <w:t>, и обеспечения явки полномочного представителя за исключением случаев непреодолимой силы.</w:t>
      </w:r>
    </w:p>
    <w:p w:rsidR="00FC7119" w:rsidRPr="00FC7119" w:rsidRDefault="00FC7119" w:rsidP="00FC7119">
      <w:pPr>
        <w:widowControl w:val="0"/>
        <w:suppressAutoHyphens/>
        <w:autoSpaceDE w:val="0"/>
        <w:ind w:firstLine="709"/>
        <w:jc w:val="both"/>
        <w:rPr>
          <w:lang w:eastAsia="zh-CN"/>
        </w:rPr>
      </w:pPr>
      <w:bookmarkStart w:id="16" w:name="Par1483"/>
      <w:bookmarkEnd w:id="16"/>
      <w:r w:rsidRPr="00FC7119">
        <w:rPr>
          <w:lang w:eastAsia="zh-CN"/>
        </w:rPr>
        <w:t xml:space="preserve">154. При прекращении действия Соглашения как по окончанию срока действия концессионного соглашения, так и при досрочном расторжении </w:t>
      </w:r>
      <w:proofErr w:type="spellStart"/>
      <w:r w:rsidRPr="00FC7119">
        <w:rPr>
          <w:lang w:eastAsia="zh-CN"/>
        </w:rPr>
        <w:t>Концедент</w:t>
      </w:r>
      <w:proofErr w:type="spellEnd"/>
      <w:r w:rsidRPr="00FC7119">
        <w:rPr>
          <w:lang w:eastAsia="zh-CN"/>
        </w:rPr>
        <w:t xml:space="preserve"> обеспечивает возмещение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w:t>
      </w:r>
    </w:p>
    <w:p w:rsidR="00FC7119" w:rsidRPr="00FC7119" w:rsidRDefault="00FC7119" w:rsidP="00FC7119">
      <w:pPr>
        <w:widowControl w:val="0"/>
        <w:suppressAutoHyphens/>
        <w:autoSpaceDE w:val="0"/>
        <w:ind w:firstLine="709"/>
        <w:jc w:val="both"/>
        <w:rPr>
          <w:lang w:eastAsia="zh-CN"/>
        </w:rPr>
      </w:pPr>
      <w:r w:rsidRPr="00FC7119">
        <w:rPr>
          <w:lang w:eastAsia="zh-CN"/>
        </w:rPr>
        <w:t>Порядок возмещения указанных расходов Концессионера предусмотрен в Приложении № 10  к настоящему Соглашению.</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155. </w:t>
      </w:r>
      <w:proofErr w:type="gramStart"/>
      <w:r w:rsidRPr="00FC7119">
        <w:rPr>
          <w:lang w:eastAsia="zh-CN"/>
        </w:rPr>
        <w:t xml:space="preserve">Расходы Концессионера, подлежащие возмещению в соответствии с нормативными правовыми актами Российской Федерации в сфере водоснабжения и водоотведения и не возмещенные ему на момент окончания срока действия концессионного соглашения, подлежат возмещению не позднее 2 лет с даты прекращения действия настоящего Соглашения как в связи с окончанием его срока действия, так и в связи с его расторжением. </w:t>
      </w:r>
      <w:proofErr w:type="gramEnd"/>
    </w:p>
    <w:p w:rsidR="00FC7119" w:rsidRPr="00FC7119" w:rsidRDefault="00FC7119" w:rsidP="00FC7119">
      <w:pPr>
        <w:widowControl w:val="0"/>
        <w:suppressAutoHyphens/>
        <w:autoSpaceDE w:val="0"/>
        <w:ind w:firstLine="709"/>
        <w:jc w:val="both"/>
        <w:rPr>
          <w:lang w:eastAsia="zh-CN"/>
        </w:rPr>
      </w:pPr>
      <w:r w:rsidRPr="00FC7119">
        <w:rPr>
          <w:lang w:eastAsia="zh-CN"/>
        </w:rPr>
        <w:t xml:space="preserve">В целях исключения споров между Сторонами при определении размера расходов, подлежащих возмещению Стороны не позднее 1 апреля года, следующего за каждым календарным годом действия настоящего Соглашения, составляют акты о размере расходов, подлежащих возмещению Концессионеру. Концессионер до 1 марта года, следующего за каждым календарным годом действия настоящего Соглашения, направляет </w:t>
      </w:r>
      <w:proofErr w:type="spellStart"/>
      <w:r w:rsidRPr="00FC7119">
        <w:rPr>
          <w:lang w:eastAsia="zh-CN"/>
        </w:rPr>
        <w:t>Концеденту</w:t>
      </w:r>
      <w:proofErr w:type="spellEnd"/>
      <w:r w:rsidRPr="00FC7119">
        <w:rPr>
          <w:lang w:eastAsia="zh-CN"/>
        </w:rPr>
        <w:t xml:space="preserve"> подписанные Концессионером акты о размере расходов с приложением подтверждающих размер расходов расчетов. </w:t>
      </w:r>
      <w:proofErr w:type="spellStart"/>
      <w:r w:rsidRPr="00FC7119">
        <w:rPr>
          <w:lang w:eastAsia="zh-CN"/>
        </w:rPr>
        <w:t>Концедент</w:t>
      </w:r>
      <w:proofErr w:type="spellEnd"/>
      <w:r w:rsidRPr="00FC7119">
        <w:rPr>
          <w:lang w:eastAsia="zh-CN"/>
        </w:rPr>
        <w:t xml:space="preserve"> </w:t>
      </w:r>
      <w:proofErr w:type="gramStart"/>
      <w:r w:rsidRPr="00FC7119">
        <w:rPr>
          <w:lang w:eastAsia="zh-CN"/>
        </w:rPr>
        <w:t>обязан</w:t>
      </w:r>
      <w:proofErr w:type="gramEnd"/>
      <w:r w:rsidRPr="00FC7119">
        <w:rPr>
          <w:lang w:eastAsia="zh-CN"/>
        </w:rPr>
        <w:t xml:space="preserve"> рассмотреть акты о размере расходов в течение 15 (пятнадцати) рабочих дней с даты их получения и передать Концессионеру подписанные </w:t>
      </w:r>
      <w:proofErr w:type="spellStart"/>
      <w:r w:rsidRPr="00FC7119">
        <w:rPr>
          <w:lang w:eastAsia="zh-CN"/>
        </w:rPr>
        <w:t>Концедентом</w:t>
      </w:r>
      <w:proofErr w:type="spellEnd"/>
      <w:r w:rsidRPr="00FC7119">
        <w:rPr>
          <w:lang w:eastAsia="zh-CN"/>
        </w:rPr>
        <w:t xml:space="preserve"> акты о размере расходов либо мотивированное обоснование необходимости внесения в акты изменений с приложением необходимых расчетов. Акты о размере расходов, неподписанные </w:t>
      </w:r>
      <w:proofErr w:type="spellStart"/>
      <w:r w:rsidRPr="00FC7119">
        <w:rPr>
          <w:lang w:eastAsia="zh-CN"/>
        </w:rPr>
        <w:t>Концедентом</w:t>
      </w:r>
      <w:proofErr w:type="spellEnd"/>
      <w:r w:rsidRPr="00FC7119">
        <w:rPr>
          <w:lang w:eastAsia="zh-CN"/>
        </w:rPr>
        <w:t xml:space="preserve">, считаются имеющими юридическую силу и подтверждающими размер расходов, если </w:t>
      </w:r>
      <w:proofErr w:type="spellStart"/>
      <w:r w:rsidRPr="00FC7119">
        <w:rPr>
          <w:lang w:eastAsia="zh-CN"/>
        </w:rPr>
        <w:t>Концедент</w:t>
      </w:r>
      <w:proofErr w:type="spellEnd"/>
      <w:r w:rsidRPr="00FC7119">
        <w:rPr>
          <w:lang w:eastAsia="zh-CN"/>
        </w:rPr>
        <w:t xml:space="preserve"> в срок, установленный в настоящем абзаце, не передал Концессионеру мотивированное обоснование необходимости внесения в акты изменений с приложением необходимых расчетов. Не признается мотивированным обоснование, основанное на выводах органа регулирования тарифов в сфере водоснабжения и водоотведения.</w:t>
      </w:r>
    </w:p>
    <w:p w:rsidR="00FC7119" w:rsidRPr="00FC7119" w:rsidRDefault="00FC7119" w:rsidP="00FC7119">
      <w:pPr>
        <w:widowControl w:val="0"/>
        <w:suppressAutoHyphens/>
        <w:autoSpaceDE w:val="0"/>
        <w:ind w:firstLine="709"/>
        <w:jc w:val="both"/>
        <w:rPr>
          <w:lang w:eastAsia="zh-CN"/>
        </w:rPr>
      </w:pPr>
      <w:proofErr w:type="gramStart"/>
      <w:r w:rsidRPr="00FC7119">
        <w:rPr>
          <w:lang w:eastAsia="zh-CN"/>
        </w:rPr>
        <w:t xml:space="preserve">Размер расходов Концессионера, невозмещенных ему на дату окончания срока действия настоящего Соглашения и подлежащих возмещению </w:t>
      </w:r>
      <w:proofErr w:type="spellStart"/>
      <w:r w:rsidRPr="00FC7119">
        <w:rPr>
          <w:lang w:eastAsia="zh-CN"/>
        </w:rPr>
        <w:t>Концедентом</w:t>
      </w:r>
      <w:proofErr w:type="spellEnd"/>
      <w:r w:rsidRPr="00FC7119">
        <w:rPr>
          <w:lang w:eastAsia="zh-CN"/>
        </w:rPr>
        <w:t>, рассчитывается в соответствии с положениями нормативных правовых актов Российской Федерации в сфере водоснабжения и водоотведения, условиями настоящего Соглашения и предложения о заключении концессионного соглашения, учитывая расходы Концессионера (в том числе возмещение убытков и неустоек третьим лицам), связанные с досрочным расторжением и прекращением договоров и</w:t>
      </w:r>
      <w:proofErr w:type="gramEnd"/>
      <w:r w:rsidRPr="00FC7119">
        <w:rPr>
          <w:lang w:eastAsia="zh-CN"/>
        </w:rPr>
        <w:t xml:space="preserve"> иных сделок, заключенных в целях исполнения Соглашения, Возмещение расходов Концессионера осуществляется </w:t>
      </w:r>
      <w:proofErr w:type="spellStart"/>
      <w:r w:rsidRPr="00FC7119">
        <w:rPr>
          <w:lang w:eastAsia="zh-CN"/>
        </w:rPr>
        <w:t>Концедентом</w:t>
      </w:r>
      <w:proofErr w:type="spellEnd"/>
      <w:r w:rsidRPr="00FC7119">
        <w:rPr>
          <w:lang w:eastAsia="zh-CN"/>
        </w:rPr>
        <w:t xml:space="preserve"> в объеме, в котором указанные средства не возмещены Концессионеру на момент расторжения настоящего Соглашения за счет выручки от реализации выполненных работ, оказанных услуг по регулируемым ценам (тарифам). При этом должен соблюдаться следующий порядок: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 Концессионер в течение 5 (пяти) рабочих дней с момента расторжения настоящего Соглашения направляет Концессионеру экономически обоснованное и документально подтвержденное требование о возмещении </w:t>
      </w:r>
      <w:proofErr w:type="spellStart"/>
      <w:r w:rsidRPr="00FC7119">
        <w:rPr>
          <w:lang w:eastAsia="zh-CN"/>
        </w:rPr>
        <w:t>Концедентом</w:t>
      </w:r>
      <w:proofErr w:type="spellEnd"/>
      <w:r w:rsidRPr="00FC7119">
        <w:rPr>
          <w:lang w:eastAsia="zh-CN"/>
        </w:rPr>
        <w:t xml:space="preserve"> расходов Концессионера;</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 </w:t>
      </w:r>
      <w:proofErr w:type="spellStart"/>
      <w:r w:rsidRPr="00FC7119">
        <w:rPr>
          <w:lang w:eastAsia="zh-CN"/>
        </w:rPr>
        <w:t>Концедент</w:t>
      </w:r>
      <w:proofErr w:type="spellEnd"/>
      <w:r w:rsidRPr="00FC7119">
        <w:rPr>
          <w:lang w:eastAsia="zh-CN"/>
        </w:rPr>
        <w:t xml:space="preserve"> в течение 15 (пятнадцати) рабочих дней с момента получения требования Концессионера направляет Концессионеру уведомление с указанием на одно из следующих решений </w:t>
      </w:r>
      <w:proofErr w:type="spellStart"/>
      <w:r w:rsidRPr="00FC7119">
        <w:rPr>
          <w:lang w:eastAsia="zh-CN"/>
        </w:rPr>
        <w:t>Концедента</w:t>
      </w:r>
      <w:proofErr w:type="spellEnd"/>
      <w:r w:rsidRPr="00FC7119">
        <w:rPr>
          <w:lang w:eastAsia="zh-CN"/>
        </w:rPr>
        <w:t>:</w:t>
      </w:r>
    </w:p>
    <w:p w:rsidR="00FC7119" w:rsidRPr="00FC7119" w:rsidRDefault="00FC7119" w:rsidP="00FC7119">
      <w:pPr>
        <w:widowControl w:val="0"/>
        <w:suppressAutoHyphens/>
        <w:autoSpaceDE w:val="0"/>
        <w:ind w:firstLine="709"/>
        <w:jc w:val="both"/>
        <w:rPr>
          <w:lang w:eastAsia="zh-CN"/>
        </w:rPr>
      </w:pPr>
      <w:r w:rsidRPr="00FC7119">
        <w:rPr>
          <w:lang w:eastAsia="zh-CN"/>
        </w:rPr>
        <w:t>а) о полной компенсации расходов Концессионера;</w:t>
      </w:r>
    </w:p>
    <w:p w:rsidR="00FC7119" w:rsidRPr="00FC7119" w:rsidRDefault="00FC7119" w:rsidP="00FC7119">
      <w:pPr>
        <w:widowControl w:val="0"/>
        <w:suppressAutoHyphens/>
        <w:autoSpaceDE w:val="0"/>
        <w:ind w:firstLine="709"/>
        <w:jc w:val="both"/>
        <w:rPr>
          <w:lang w:eastAsia="zh-CN"/>
        </w:rPr>
      </w:pPr>
      <w:r w:rsidRPr="00FC7119">
        <w:rPr>
          <w:lang w:eastAsia="zh-CN"/>
        </w:rPr>
        <w:lastRenderedPageBreak/>
        <w:t xml:space="preserve">б) о частичной компенсации расходов Концессионера;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в) об отказе в компенсации расходов Концессионера.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153. Уведомление о частичной компенсации расходов Концессионера либо об отказе в компенсации расходов Концессионера должно быть мотивированным.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157. В случае принятия решения о частичной компенсации расходов Концессионера или об отказе в компенсации таких расходов, разногласия Сторон решаются путем проведения совместных совещаний </w:t>
      </w:r>
      <w:proofErr w:type="spellStart"/>
      <w:r w:rsidRPr="00FC7119">
        <w:rPr>
          <w:lang w:eastAsia="zh-CN"/>
        </w:rPr>
        <w:t>Концедента</w:t>
      </w:r>
      <w:proofErr w:type="spellEnd"/>
      <w:r w:rsidRPr="00FC7119">
        <w:rPr>
          <w:lang w:eastAsia="zh-CN"/>
        </w:rPr>
        <w:t xml:space="preserve"> и Концессионера.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158. В случае </w:t>
      </w:r>
      <w:proofErr w:type="spellStart"/>
      <w:r w:rsidRPr="00FC7119">
        <w:rPr>
          <w:lang w:eastAsia="zh-CN"/>
        </w:rPr>
        <w:t>недостижения</w:t>
      </w:r>
      <w:proofErr w:type="spellEnd"/>
      <w:r w:rsidRPr="00FC7119">
        <w:rPr>
          <w:lang w:eastAsia="zh-CN"/>
        </w:rPr>
        <w:t xml:space="preserve"> взаимного согласия в ходе совместных совещаний спор подлежит разрешению в судебном порядке.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159. </w:t>
      </w:r>
      <w:proofErr w:type="spellStart"/>
      <w:r w:rsidRPr="00FC7119">
        <w:rPr>
          <w:lang w:eastAsia="zh-CN"/>
        </w:rPr>
        <w:t>Концедент</w:t>
      </w:r>
      <w:proofErr w:type="spellEnd"/>
      <w:r w:rsidRPr="00FC7119">
        <w:rPr>
          <w:lang w:eastAsia="zh-CN"/>
        </w:rPr>
        <w:t xml:space="preserve"> обязуется обеспечить компенсацию расходов Концессионера путем принятия соответствующего правового акта, предусматривающего бюджетные ассигнования на возмещение Концессионеру расходов в согласованном Сторонами размере в срок не позднее двух лет с момента расторжения Соглашения.</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center"/>
        <w:rPr>
          <w:b/>
          <w:lang w:eastAsia="zh-CN"/>
        </w:rPr>
      </w:pPr>
      <w:r w:rsidRPr="00FC7119">
        <w:rPr>
          <w:b/>
          <w:lang w:eastAsia="zh-CN"/>
        </w:rPr>
        <w:t>XVI</w:t>
      </w:r>
      <w:r w:rsidRPr="00FC7119">
        <w:rPr>
          <w:b/>
          <w:lang w:val="en-US" w:eastAsia="zh-CN"/>
        </w:rPr>
        <w:t>I</w:t>
      </w:r>
      <w:r w:rsidRPr="00FC7119">
        <w:rPr>
          <w:b/>
          <w:lang w:eastAsia="zh-CN"/>
        </w:rPr>
        <w:t>. Гарантии осуществления Концессионером деятельности,</w:t>
      </w:r>
    </w:p>
    <w:p w:rsidR="00FC7119" w:rsidRPr="00FC7119" w:rsidRDefault="00FC7119" w:rsidP="00FC7119">
      <w:pPr>
        <w:widowControl w:val="0"/>
        <w:suppressAutoHyphens/>
        <w:autoSpaceDE w:val="0"/>
        <w:ind w:firstLine="709"/>
        <w:jc w:val="center"/>
        <w:rPr>
          <w:b/>
          <w:lang w:eastAsia="zh-CN"/>
        </w:rPr>
      </w:pPr>
      <w:proofErr w:type="gramStart"/>
      <w:r w:rsidRPr="00FC7119">
        <w:rPr>
          <w:b/>
          <w:lang w:eastAsia="zh-CN"/>
        </w:rPr>
        <w:t>предусмотренной</w:t>
      </w:r>
      <w:proofErr w:type="gramEnd"/>
      <w:r w:rsidRPr="00FC7119">
        <w:rPr>
          <w:b/>
          <w:lang w:eastAsia="zh-CN"/>
        </w:rPr>
        <w:t xml:space="preserve"> Соглашением</w:t>
      </w:r>
    </w:p>
    <w:p w:rsidR="00FC7119" w:rsidRPr="00FC7119" w:rsidRDefault="00FC7119" w:rsidP="00FC7119">
      <w:pPr>
        <w:widowControl w:val="0"/>
        <w:suppressAutoHyphens/>
        <w:autoSpaceDE w:val="0"/>
        <w:ind w:firstLine="709"/>
        <w:jc w:val="center"/>
        <w:rPr>
          <w:b/>
          <w:lang w:eastAsia="zh-CN"/>
        </w:rPr>
      </w:pPr>
    </w:p>
    <w:p w:rsidR="00FC7119" w:rsidRPr="00FC7119" w:rsidRDefault="00FC7119" w:rsidP="00FC7119">
      <w:pPr>
        <w:widowControl w:val="0"/>
        <w:suppressAutoHyphens/>
        <w:autoSpaceDE w:val="0"/>
        <w:ind w:firstLine="709"/>
        <w:jc w:val="both"/>
        <w:rPr>
          <w:lang w:eastAsia="zh-CN"/>
        </w:rPr>
      </w:pPr>
      <w:r w:rsidRPr="00FC7119">
        <w:rPr>
          <w:lang w:eastAsia="zh-CN"/>
        </w:rPr>
        <w:t xml:space="preserve">160. Недополученные доходы Концессионера и экономически обоснованные расходы, возникшие при осуществлении деятельности, предусмотренной пунктом 1 настоящего Соглашения, подлежат возмещению в соответствии с нормативными правовыми актами Российской Федерации в сфере водоснабжения и водоотведения и в соответствии с настоящим Соглашением. </w:t>
      </w:r>
    </w:p>
    <w:p w:rsidR="00FC7119" w:rsidRPr="00FC7119" w:rsidRDefault="00FC7119" w:rsidP="00FC7119">
      <w:pPr>
        <w:widowControl w:val="0"/>
        <w:suppressAutoHyphens/>
        <w:autoSpaceDE w:val="0"/>
        <w:ind w:firstLine="709"/>
        <w:jc w:val="both"/>
        <w:rPr>
          <w:rFonts w:eastAsia="Calibri"/>
          <w:lang w:eastAsia="zh-CN"/>
        </w:rPr>
      </w:pPr>
      <w:r w:rsidRPr="00FC7119">
        <w:rPr>
          <w:rFonts w:eastAsia="Calibri"/>
          <w:lang w:eastAsia="zh-CN"/>
        </w:rPr>
        <w:t xml:space="preserve">161. </w:t>
      </w:r>
      <w:proofErr w:type="gramStart"/>
      <w:r w:rsidRPr="00FC7119">
        <w:rPr>
          <w:rFonts w:eastAsia="Calibri"/>
          <w:lang w:eastAsia="zh-CN"/>
        </w:rPr>
        <w:t xml:space="preserve">Недополученные доходы Концессионера, возникшие при осуществлении деятельности, предусмотренной пунктом 1 настоящего Соглашения, в связи с решением </w:t>
      </w:r>
      <w:proofErr w:type="spellStart"/>
      <w:r w:rsidRPr="00FC7119">
        <w:rPr>
          <w:rFonts w:eastAsia="Calibri"/>
          <w:lang w:eastAsia="zh-CN"/>
        </w:rPr>
        <w:t>Концедента</w:t>
      </w:r>
      <w:proofErr w:type="spellEnd"/>
      <w:r w:rsidRPr="00FC7119">
        <w:rPr>
          <w:rFonts w:eastAsia="Calibri"/>
          <w:lang w:eastAsia="zh-CN"/>
        </w:rPr>
        <w:t xml:space="preserve"> о применении социальных тарифов (цен), об изменении долгосрочных параметров деятельности концессионера, подлежат возмещению </w:t>
      </w:r>
      <w:proofErr w:type="spellStart"/>
      <w:r w:rsidRPr="00FC7119">
        <w:rPr>
          <w:rFonts w:eastAsia="Calibri"/>
          <w:lang w:eastAsia="zh-CN"/>
        </w:rPr>
        <w:t>Концедентом</w:t>
      </w:r>
      <w:proofErr w:type="spellEnd"/>
      <w:r w:rsidRPr="00FC7119">
        <w:rPr>
          <w:rFonts w:eastAsia="Calibri"/>
          <w:lang w:eastAsia="zh-CN"/>
        </w:rPr>
        <w:t xml:space="preserve"> Концессионеру в порядке, предусмотренном Федеральным законом от 07.12.2011 г. № 416-ФЗ «О водоснабжении и водоотведении», постановлением Правительства РФ от 01.07.2014 г. № 603 «О порядке расчета размера возмещения организациям, осуществляющим регулируемые</w:t>
      </w:r>
      <w:proofErr w:type="gramEnd"/>
      <w:r w:rsidRPr="00FC7119">
        <w:rPr>
          <w:rFonts w:eastAsia="Calibri"/>
          <w:lang w:eastAsia="zh-CN"/>
        </w:rPr>
        <w:t xml:space="preserve"> </w:t>
      </w:r>
      <w:proofErr w:type="gramStart"/>
      <w:r w:rsidRPr="00FC7119">
        <w:rPr>
          <w:rFonts w:eastAsia="Calibri"/>
          <w:lang w:eastAsia="zh-CN"/>
        </w:rPr>
        <w:t>виды деятельности в сферах коммунального комплекса,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(далее – Постановление № 603).</w:t>
      </w:r>
      <w:proofErr w:type="gramEnd"/>
      <w:r w:rsidRPr="00FC7119">
        <w:rPr>
          <w:rFonts w:eastAsia="Calibri"/>
          <w:lang w:eastAsia="zh-CN"/>
        </w:rPr>
        <w:t xml:space="preserve"> В случае если недополученные доходы Концессионера возникли в результате принятия решений уполномоченными органами исполнительной власти субъекта Российской Федерации, </w:t>
      </w:r>
      <w:proofErr w:type="spellStart"/>
      <w:r w:rsidRPr="00FC7119">
        <w:rPr>
          <w:rFonts w:eastAsia="Calibri"/>
          <w:lang w:eastAsia="zh-CN"/>
        </w:rPr>
        <w:t>Концедент</w:t>
      </w:r>
      <w:proofErr w:type="spellEnd"/>
      <w:r w:rsidRPr="00FC7119">
        <w:rPr>
          <w:rFonts w:eastAsia="Calibri"/>
          <w:lang w:eastAsia="zh-CN"/>
        </w:rPr>
        <w:t xml:space="preserve"> обязуется в рамках своих полномочий обеспечивать содействие Концессионеру в получении указанного возмещения из бюджета субъекта Российской Федерации.</w:t>
      </w:r>
    </w:p>
    <w:p w:rsidR="00FC7119" w:rsidRPr="00FC7119" w:rsidRDefault="00FC7119" w:rsidP="00FC7119">
      <w:pPr>
        <w:suppressAutoHyphens/>
        <w:ind w:firstLine="709"/>
        <w:jc w:val="both"/>
        <w:rPr>
          <w:rFonts w:eastAsia="Calibri"/>
          <w:lang w:eastAsia="zh-CN"/>
        </w:rPr>
      </w:pPr>
      <w:r w:rsidRPr="00FC7119">
        <w:rPr>
          <w:rFonts w:eastAsia="Calibri"/>
          <w:lang w:eastAsia="zh-CN"/>
        </w:rPr>
        <w:t xml:space="preserve">162. </w:t>
      </w:r>
      <w:proofErr w:type="gramStart"/>
      <w:r w:rsidRPr="00FC7119">
        <w:rPr>
          <w:rFonts w:eastAsia="Calibri"/>
          <w:lang w:eastAsia="zh-CN"/>
        </w:rPr>
        <w:t xml:space="preserve">В случае принятия в течение срока действия настоящего соглашения органом исполнительной власти субъекта РФ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Концессионера,  </w:t>
      </w:r>
      <w:proofErr w:type="spellStart"/>
      <w:r w:rsidRPr="00FC7119">
        <w:rPr>
          <w:rFonts w:eastAsia="Calibri"/>
          <w:lang w:eastAsia="zh-CN"/>
        </w:rPr>
        <w:t>Концедент</w:t>
      </w:r>
      <w:proofErr w:type="spellEnd"/>
      <w:r w:rsidRPr="00FC7119">
        <w:rPr>
          <w:rFonts w:eastAsia="Calibri"/>
          <w:lang w:eastAsia="zh-CN"/>
        </w:rPr>
        <w:t xml:space="preserve"> обязан возместить недополученные доходы Концессионера из бюджета субъекта РФ и (или) бюджета муниципального образования в порядке, предусмотренном нормативными правовыми актами Российской Федерации</w:t>
      </w:r>
      <w:proofErr w:type="gramEnd"/>
      <w:r w:rsidRPr="00FC7119">
        <w:rPr>
          <w:rFonts w:eastAsia="Calibri"/>
          <w:lang w:eastAsia="zh-CN"/>
        </w:rPr>
        <w:t>.</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163. </w:t>
      </w:r>
      <w:proofErr w:type="gramStart"/>
      <w:r w:rsidRPr="00FC7119">
        <w:rPr>
          <w:lang w:eastAsia="zh-CN"/>
        </w:rPr>
        <w:t xml:space="preserve">Если в соответствии с нормативными правовыми актами Российской Федерации недополученные доходы Концессионера подлежат возмещению за счет бюджета </w:t>
      </w:r>
      <w:proofErr w:type="spellStart"/>
      <w:r w:rsidRPr="00FC7119">
        <w:rPr>
          <w:lang w:eastAsia="zh-CN"/>
        </w:rPr>
        <w:t>Концедента</w:t>
      </w:r>
      <w:proofErr w:type="spellEnd"/>
      <w:r w:rsidRPr="00FC7119">
        <w:rPr>
          <w:lang w:eastAsia="zh-CN"/>
        </w:rPr>
        <w:t xml:space="preserve">, </w:t>
      </w:r>
      <w:proofErr w:type="spellStart"/>
      <w:r w:rsidRPr="00FC7119">
        <w:rPr>
          <w:lang w:eastAsia="zh-CN"/>
        </w:rPr>
        <w:t>Концедент</w:t>
      </w:r>
      <w:proofErr w:type="spellEnd"/>
      <w:r w:rsidRPr="00FC7119">
        <w:rPr>
          <w:lang w:eastAsia="zh-CN"/>
        </w:rPr>
        <w:t xml:space="preserve"> осуществляет перечисление денежных средств в размере возмещения указанных недополученных доходов в полном объеме в соответствии со сроками, определенными нормативными правовыми актами Российской Федерации на расчетный счет Концессионера: №40702810431340101118 Красноярское отделение №8646 ПАО СБЕРБАНК  г. Красноярск, к/с 30101810800000000627, БИК040407627.</w:t>
      </w:r>
      <w:proofErr w:type="gramEnd"/>
    </w:p>
    <w:p w:rsidR="00FC7119" w:rsidRPr="00FC7119" w:rsidRDefault="00FC7119" w:rsidP="00FC7119">
      <w:pPr>
        <w:widowControl w:val="0"/>
        <w:suppressAutoHyphens/>
        <w:autoSpaceDE w:val="0"/>
        <w:ind w:firstLine="709"/>
        <w:jc w:val="both"/>
        <w:rPr>
          <w:lang w:eastAsia="zh-CN"/>
        </w:rPr>
      </w:pPr>
      <w:r w:rsidRPr="00FC7119">
        <w:rPr>
          <w:lang w:eastAsia="zh-CN"/>
        </w:rPr>
        <w:t xml:space="preserve">К числу указанных в настоящем пункте недополученных </w:t>
      </w:r>
      <w:proofErr w:type="gramStart"/>
      <w:r w:rsidRPr="00FC7119">
        <w:rPr>
          <w:lang w:eastAsia="zh-CN"/>
        </w:rPr>
        <w:t>доходов</w:t>
      </w:r>
      <w:proofErr w:type="gramEnd"/>
      <w:r w:rsidRPr="00FC7119">
        <w:rPr>
          <w:lang w:eastAsia="zh-CN"/>
        </w:rPr>
        <w:t xml:space="preserve"> в том числе </w:t>
      </w:r>
      <w:r w:rsidRPr="00FC7119">
        <w:rPr>
          <w:lang w:eastAsia="zh-CN"/>
        </w:rPr>
        <w:lastRenderedPageBreak/>
        <w:t xml:space="preserve">относятся недополученные доходы, возникшие при осуществлении предусмотренных пунктом 1 настоящего Соглашения регулируемых видов деятельности в сфере водоснабжения и водоотведения, в случае принятия органом местного самоуправления в пределах переданных полномочий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Концессионера в соответствии с Основами ценообразования, и (или) долгосрочных параметров регулирования Концессионера, установленных органом регулирования, и (или) об установлении тарифов Концессионера на основе долгосрочных параметров регулирования, отличных от долгосрочных параметров регулирования Концессионера, установленных либо согласованных органом регулирования. </w:t>
      </w:r>
    </w:p>
    <w:p w:rsidR="00FC7119" w:rsidRPr="00FC7119" w:rsidRDefault="00FC7119" w:rsidP="00FC7119">
      <w:pPr>
        <w:widowControl w:val="0"/>
        <w:suppressAutoHyphens/>
        <w:autoSpaceDE w:val="0"/>
        <w:ind w:firstLine="709"/>
        <w:jc w:val="both"/>
        <w:rPr>
          <w:rFonts w:eastAsia="Calibri"/>
          <w:lang w:eastAsia="zh-CN"/>
        </w:rPr>
      </w:pPr>
      <w:r w:rsidRPr="00FC7119">
        <w:rPr>
          <w:rFonts w:eastAsia="Calibri"/>
          <w:lang w:eastAsia="zh-CN"/>
        </w:rPr>
        <w:t xml:space="preserve">164. В целях выполнения требований Постановления № 603 Стороны устанавливают следующий порядок возврата средств в размере </w:t>
      </w:r>
      <w:proofErr w:type="gramStart"/>
      <w:r w:rsidRPr="00FC7119">
        <w:rPr>
          <w:rFonts w:eastAsia="Calibri"/>
          <w:lang w:eastAsia="zh-CN"/>
        </w:rPr>
        <w:t>величины корректировки размера возмещения недополученных доходов</w:t>
      </w:r>
      <w:proofErr w:type="gramEnd"/>
      <w:r w:rsidRPr="00FC7119">
        <w:rPr>
          <w:rFonts w:eastAsia="Calibri"/>
          <w:lang w:eastAsia="zh-CN"/>
        </w:rPr>
        <w:t>:</w:t>
      </w:r>
    </w:p>
    <w:p w:rsidR="00FC7119" w:rsidRPr="00FC7119" w:rsidRDefault="00FC7119" w:rsidP="00FC7119">
      <w:pPr>
        <w:widowControl w:val="0"/>
        <w:suppressAutoHyphens/>
        <w:autoSpaceDE w:val="0"/>
        <w:ind w:firstLine="709"/>
        <w:jc w:val="both"/>
        <w:rPr>
          <w:rFonts w:eastAsia="Calibri"/>
          <w:lang w:eastAsia="zh-CN"/>
        </w:rPr>
      </w:pPr>
      <w:proofErr w:type="gramStart"/>
      <w:r w:rsidRPr="00FC7119">
        <w:rPr>
          <w:rFonts w:eastAsia="Calibri"/>
          <w:lang w:eastAsia="zh-CN"/>
        </w:rPr>
        <w:t>1) Возврат средств в размере величины корректировки осуществляется в последний год долгосрочного периода регулирования, а применительно к решениям, не связанным с изменением долгосрочных параметров регулирования, и к решениям, связанным с применением долгосрочных параметров регулирования, отличных от утвержденных или согласованных органом государственного регулирования тарифов в соответствии с законодательством Российской Федерации о концессионных соглашениях, - в году, следующем за годом исполнения обязательств по</w:t>
      </w:r>
      <w:proofErr w:type="gramEnd"/>
      <w:r w:rsidRPr="00FC7119">
        <w:rPr>
          <w:rFonts w:eastAsia="Calibri"/>
          <w:lang w:eastAsia="zh-CN"/>
        </w:rPr>
        <w:t xml:space="preserve"> возмещению недополученных доходов.</w:t>
      </w:r>
    </w:p>
    <w:p w:rsidR="00FC7119" w:rsidRPr="00FC7119" w:rsidRDefault="00FC7119" w:rsidP="00FC7119">
      <w:pPr>
        <w:widowControl w:val="0"/>
        <w:numPr>
          <w:ilvl w:val="0"/>
          <w:numId w:val="5"/>
        </w:numPr>
        <w:suppressAutoHyphens/>
        <w:autoSpaceDE w:val="0"/>
        <w:spacing w:after="200" w:line="276" w:lineRule="auto"/>
        <w:ind w:firstLine="709"/>
        <w:jc w:val="both"/>
        <w:rPr>
          <w:rFonts w:eastAsia="Calibri"/>
          <w:lang w:eastAsia="zh-CN"/>
        </w:rPr>
      </w:pPr>
      <w:proofErr w:type="gramStart"/>
      <w:r w:rsidRPr="00FC7119">
        <w:rPr>
          <w:rFonts w:eastAsia="Calibri"/>
          <w:lang w:eastAsia="zh-CN"/>
        </w:rPr>
        <w:t>Уполномоченный орган в течение 3 рабочих дней после получения от органа государственного регулирования тарифов расчета величины корректировки размера возмещения недополученных доходов за каждый год долгосрочного периода регулирования, а применительно к решениям, не связанным с изменением долгосрочных параметров регулирования, и к решениям, связанным с применением долгосрочных параметров регулирования, отличных от утвержденных или согласованных органом государственного регулирования тарифов в соответствии с законодательством</w:t>
      </w:r>
      <w:proofErr w:type="gramEnd"/>
      <w:r w:rsidRPr="00FC7119">
        <w:rPr>
          <w:rFonts w:eastAsia="Calibri"/>
          <w:lang w:eastAsia="zh-CN"/>
        </w:rPr>
        <w:t xml:space="preserve"> Российской Федерации о концессионных соглашениях, - за соответствующий год исполнения обязательств по возмещению недополученных доходов, направляет Концессионеру требование об уплате в местный бюджет Муниципального образования Долгомостовский сельсовет  Абанского района Красноярского края средств в размере </w:t>
      </w:r>
      <w:proofErr w:type="gramStart"/>
      <w:r w:rsidRPr="00FC7119">
        <w:rPr>
          <w:rFonts w:eastAsia="Calibri"/>
          <w:lang w:eastAsia="zh-CN"/>
        </w:rPr>
        <w:t>величины корректировки размера возмещения недополученных доходов</w:t>
      </w:r>
      <w:proofErr w:type="gramEnd"/>
      <w:r w:rsidRPr="00FC7119">
        <w:rPr>
          <w:rFonts w:eastAsia="Calibri"/>
          <w:lang w:eastAsia="zh-CN"/>
        </w:rPr>
        <w:t xml:space="preserve"> Концессионера, с приложением выполненного расчета такого размера.</w:t>
      </w:r>
    </w:p>
    <w:p w:rsidR="00FC7119" w:rsidRPr="00FC7119" w:rsidRDefault="00FC7119" w:rsidP="00FC7119">
      <w:pPr>
        <w:widowControl w:val="0"/>
        <w:numPr>
          <w:ilvl w:val="0"/>
          <w:numId w:val="5"/>
        </w:numPr>
        <w:suppressAutoHyphens/>
        <w:autoSpaceDE w:val="0"/>
        <w:spacing w:after="200" w:line="276" w:lineRule="auto"/>
        <w:ind w:firstLine="709"/>
        <w:jc w:val="both"/>
        <w:rPr>
          <w:rFonts w:eastAsia="Calibri"/>
          <w:lang w:eastAsia="zh-CN"/>
        </w:rPr>
      </w:pPr>
      <w:r w:rsidRPr="00FC7119">
        <w:rPr>
          <w:rFonts w:eastAsia="Calibri"/>
          <w:lang w:eastAsia="zh-CN"/>
        </w:rPr>
        <w:t>Требование представляется Концессионеру уполномоченным лицом Уполномоченного органа либо направляется заказным письмом с уведомлением о вручении. Датой представления требования является в случае представления требования непосредственно в Уполномоченный орган - дата регистрации требования, а в случае направления требования заказным письмом с уведомлением о вручении - дата регистрации почтового отправления в отделении почтовой связи, подтвержденная штемпелем на почтовом отправлении.</w:t>
      </w:r>
    </w:p>
    <w:p w:rsidR="00FC7119" w:rsidRPr="00FC7119" w:rsidRDefault="00FC7119" w:rsidP="00FC7119">
      <w:pPr>
        <w:widowControl w:val="0"/>
        <w:suppressAutoHyphens/>
        <w:autoSpaceDE w:val="0"/>
        <w:ind w:firstLine="709"/>
        <w:jc w:val="both"/>
        <w:rPr>
          <w:rFonts w:eastAsia="Calibri"/>
          <w:lang w:eastAsia="zh-CN"/>
        </w:rPr>
      </w:pPr>
      <w:r w:rsidRPr="00FC7119">
        <w:rPr>
          <w:rFonts w:eastAsia="Calibri"/>
          <w:lang w:eastAsia="zh-CN"/>
        </w:rPr>
        <w:t>Концессионер вправе запросить у Уполномоченного органа разъяснения по содержанию требования. Срок представления таких разъяснений составляет 15 рабочих дней со дня получения Уполномоченным органом соответствующего запроса Концессионера.</w:t>
      </w:r>
    </w:p>
    <w:p w:rsidR="00FC7119" w:rsidRPr="00FC7119" w:rsidRDefault="00FC7119" w:rsidP="00FC7119">
      <w:pPr>
        <w:widowControl w:val="0"/>
        <w:suppressAutoHyphens/>
        <w:autoSpaceDE w:val="0"/>
        <w:ind w:firstLine="709"/>
        <w:jc w:val="both"/>
        <w:rPr>
          <w:rFonts w:eastAsia="Calibri"/>
          <w:lang w:eastAsia="zh-CN"/>
        </w:rPr>
      </w:pPr>
      <w:proofErr w:type="gramStart"/>
      <w:r w:rsidRPr="00FC7119">
        <w:rPr>
          <w:rFonts w:eastAsia="Calibri"/>
          <w:lang w:eastAsia="zh-CN"/>
        </w:rPr>
        <w:t xml:space="preserve">Концессионер проверяет правильность расчета, представленного Уполномоченным органом, в соответствии с Правилами расчета размера возмещения, утвержденными Постановлением Правительства Российской Федерации № 603, и в случае согласия с таким расчетом производит возврат средств в размере, указанном в расчете, в местный бюджет Муниципального образования  Долгомостовский сельсовет Абанского района Красноярского </w:t>
      </w:r>
      <w:r w:rsidRPr="00FC7119">
        <w:rPr>
          <w:rFonts w:eastAsia="Calibri"/>
          <w:lang w:eastAsia="zh-CN"/>
        </w:rPr>
        <w:lastRenderedPageBreak/>
        <w:t>края в течение 10 (десяти) рабочих дней с даты представления требования.</w:t>
      </w:r>
      <w:proofErr w:type="gramEnd"/>
    </w:p>
    <w:p w:rsidR="00FC7119" w:rsidRPr="00FC7119" w:rsidRDefault="00FC7119" w:rsidP="00FC7119">
      <w:pPr>
        <w:widowControl w:val="0"/>
        <w:suppressAutoHyphens/>
        <w:autoSpaceDE w:val="0"/>
        <w:ind w:firstLine="709"/>
        <w:jc w:val="both"/>
        <w:rPr>
          <w:rFonts w:eastAsia="Calibri"/>
          <w:lang w:eastAsia="zh-CN"/>
        </w:rPr>
      </w:pPr>
      <w:r w:rsidRPr="00FC7119">
        <w:rPr>
          <w:rFonts w:eastAsia="Calibri"/>
          <w:lang w:eastAsia="zh-CN"/>
        </w:rPr>
        <w:t xml:space="preserve">В случае несогласия Концессионера с расчетом, представленным Уполномоченным органом, Концессионер направляет мотивированные возражения Уполномоченному органу и производит возврат средств </w:t>
      </w:r>
      <w:proofErr w:type="gramStart"/>
      <w:r w:rsidRPr="00FC7119">
        <w:rPr>
          <w:rFonts w:eastAsia="Calibri"/>
          <w:lang w:eastAsia="zh-CN"/>
        </w:rPr>
        <w:t>в</w:t>
      </w:r>
      <w:proofErr w:type="gramEnd"/>
      <w:r w:rsidRPr="00FC7119">
        <w:rPr>
          <w:rFonts w:eastAsia="Calibri"/>
          <w:lang w:eastAsia="zh-CN"/>
        </w:rPr>
        <w:t xml:space="preserve"> </w:t>
      </w:r>
      <w:proofErr w:type="gramStart"/>
      <w:r w:rsidRPr="00FC7119">
        <w:rPr>
          <w:rFonts w:eastAsia="Calibri"/>
          <w:lang w:eastAsia="zh-CN"/>
        </w:rPr>
        <w:t>местный</w:t>
      </w:r>
      <w:proofErr w:type="gramEnd"/>
      <w:r w:rsidRPr="00FC7119">
        <w:rPr>
          <w:rFonts w:eastAsia="Calibri"/>
          <w:lang w:eastAsia="zh-CN"/>
        </w:rPr>
        <w:t xml:space="preserve"> бюджет Муниципального образования  Долгомостовский сельсовет Абанского района Красноярского края в неоспариваемом размере в течение 10 (десяти) рабочих дней с даты представления требования. В оспариваемой части величины </w:t>
      </w:r>
      <w:proofErr w:type="gramStart"/>
      <w:r w:rsidRPr="00FC7119">
        <w:rPr>
          <w:rFonts w:eastAsia="Calibri"/>
          <w:lang w:eastAsia="zh-CN"/>
        </w:rPr>
        <w:t>корректировки размера возмещения недополученных доходов Концессионера Стороны</w:t>
      </w:r>
      <w:proofErr w:type="gramEnd"/>
      <w:r w:rsidRPr="00FC7119">
        <w:rPr>
          <w:rFonts w:eastAsia="Calibri"/>
          <w:lang w:eastAsia="zh-CN"/>
        </w:rPr>
        <w:t xml:space="preserve"> разрешают спор в общем порядке, предусмотренном настоящим Соглашением для разрешения споров.</w:t>
      </w:r>
    </w:p>
    <w:p w:rsidR="00FC7119" w:rsidRPr="00FC7119" w:rsidRDefault="00FC7119" w:rsidP="00FC7119">
      <w:pPr>
        <w:widowControl w:val="0"/>
        <w:suppressAutoHyphens/>
        <w:autoSpaceDE w:val="0"/>
        <w:ind w:firstLine="709"/>
        <w:jc w:val="both"/>
        <w:rPr>
          <w:lang w:eastAsia="zh-CN"/>
        </w:rPr>
      </w:pPr>
      <w:r w:rsidRPr="00FC7119">
        <w:rPr>
          <w:lang w:eastAsia="zh-CN"/>
        </w:rPr>
        <w:t>165. Невозможность возмещения недополученных доходов является существенным обстоятельством, из которого Стороны исходили при заключении настоящего Соглашения.</w:t>
      </w:r>
    </w:p>
    <w:p w:rsidR="00FC7119" w:rsidRPr="00FC7119" w:rsidRDefault="00FC7119" w:rsidP="00FC7119">
      <w:pPr>
        <w:suppressAutoHyphens/>
        <w:ind w:firstLine="709"/>
        <w:jc w:val="both"/>
        <w:rPr>
          <w:rFonts w:eastAsia="Calibri"/>
          <w:lang w:eastAsia="zh-CN"/>
        </w:rPr>
      </w:pPr>
      <w:proofErr w:type="gramStart"/>
      <w:r w:rsidRPr="00FC7119">
        <w:rPr>
          <w:lang w:eastAsia="zh-CN"/>
        </w:rPr>
        <w:t>При применении органом регулирования долгосрочных параметров регулирования деятельности Концессионера, отличных от установленных для Концессионера в соответствии с</w:t>
      </w:r>
      <w:r w:rsidRPr="00FC7119">
        <w:rPr>
          <w:rFonts w:eastAsia="Calibri"/>
          <w:lang w:eastAsia="zh-CN"/>
        </w:rPr>
        <w:t xml:space="preserve"> настоящим Соглашении, </w:t>
      </w:r>
      <w:r w:rsidRPr="00FC7119">
        <w:rPr>
          <w:lang w:eastAsia="zh-CN"/>
        </w:rPr>
        <w:t>в случае если не были приняты решения о выплате возмещения недополученных доходов из бюджета соответствующего уровня или размер такого возмещения не соответствует требованиям законодательства, Стороны в предусмотренном настоящим соглашением порядке заключают дополнительное соглашение об изменении условий настоящего Соглашения, определяющих порядок исполнения</w:t>
      </w:r>
      <w:proofErr w:type="gramEnd"/>
      <w:r w:rsidRPr="00FC7119">
        <w:rPr>
          <w:lang w:eastAsia="zh-CN"/>
        </w:rPr>
        <w:t xml:space="preserve"> Концессионером обязательств по Соглашению с целью их приведения в соответствие с применяемыми долгосрочными параметрами регулирования деятельности Концессионера. Стороны распространяют действие такого соглашения на отношения, сложившиеся </w:t>
      </w:r>
      <w:proofErr w:type="gramStart"/>
      <w:r w:rsidRPr="00FC7119">
        <w:rPr>
          <w:lang w:eastAsia="zh-CN"/>
        </w:rPr>
        <w:t>с даты вступления</w:t>
      </w:r>
      <w:proofErr w:type="gramEnd"/>
      <w:r w:rsidRPr="00FC7119">
        <w:rPr>
          <w:lang w:eastAsia="zh-CN"/>
        </w:rPr>
        <w:t xml:space="preserve"> в силу решений органов регулирования, предусмотренных в настоящем абзаце.</w:t>
      </w:r>
    </w:p>
    <w:p w:rsidR="00FC7119" w:rsidRPr="00FC7119" w:rsidRDefault="00FC7119" w:rsidP="00FC7119">
      <w:pPr>
        <w:widowControl w:val="0"/>
        <w:suppressAutoHyphens/>
        <w:autoSpaceDE w:val="0"/>
        <w:ind w:firstLine="709"/>
        <w:jc w:val="both"/>
        <w:rPr>
          <w:lang w:eastAsia="zh-CN"/>
        </w:rPr>
      </w:pPr>
      <w:r w:rsidRPr="00FC7119">
        <w:rPr>
          <w:lang w:eastAsia="zh-CN"/>
        </w:rPr>
        <w:t>166. Инвестиционные программы Концессионера должны содержать мероприятия, включенные в настоящее Соглашение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водоснабжения и водоотведения.</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167.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FC7119" w:rsidRPr="00FC7119" w:rsidRDefault="00FC7119" w:rsidP="00FC7119">
      <w:pPr>
        <w:widowControl w:val="0"/>
        <w:suppressAutoHyphens/>
        <w:autoSpaceDE w:val="0"/>
        <w:ind w:firstLine="709"/>
        <w:jc w:val="both"/>
        <w:rPr>
          <w:lang w:eastAsia="zh-CN"/>
        </w:rPr>
      </w:pPr>
      <w:proofErr w:type="gramStart"/>
      <w:r w:rsidRPr="00FC7119">
        <w:rPr>
          <w:lang w:eastAsia="zh-CN"/>
        </w:rPr>
        <w:t>По соглашению Сторон настоящего Соглашения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w:t>
      </w:r>
      <w:proofErr w:type="gramEnd"/>
      <w:r w:rsidRPr="00FC7119">
        <w:rPr>
          <w:lang w:eastAsia="zh-CN"/>
        </w:rPr>
        <w:t xml:space="preserve">, корректировки цен (тарифов) и </w:t>
      </w:r>
      <w:proofErr w:type="gramStart"/>
      <w:r w:rsidRPr="00FC7119">
        <w:rPr>
          <w:lang w:eastAsia="zh-CN"/>
        </w:rPr>
        <w:t>предусмотренным</w:t>
      </w:r>
      <w:proofErr w:type="gramEnd"/>
      <w:r w:rsidRPr="00FC7119">
        <w:rPr>
          <w:lang w:eastAsia="zh-CN"/>
        </w:rPr>
        <w:t xml:space="preserve">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FC7119" w:rsidRPr="00FC7119" w:rsidRDefault="00FC7119" w:rsidP="00FC7119">
      <w:pPr>
        <w:widowControl w:val="0"/>
        <w:suppressAutoHyphens/>
        <w:autoSpaceDE w:val="0"/>
        <w:ind w:firstLine="709"/>
        <w:jc w:val="both"/>
        <w:rPr>
          <w:lang w:eastAsia="zh-CN"/>
        </w:rPr>
      </w:pPr>
      <w:r w:rsidRPr="00FC7119">
        <w:rPr>
          <w:lang w:eastAsia="zh-CN"/>
        </w:rPr>
        <w:t xml:space="preserve">168. </w:t>
      </w:r>
      <w:proofErr w:type="gramStart"/>
      <w:r w:rsidRPr="00FC7119">
        <w:rPr>
          <w:lang w:eastAsia="zh-CN"/>
        </w:rPr>
        <w:t>Объем валовой выручки, получаемой концессионером в рамках реализации концессионного соглашения, в том числе на каждый год срока действия настоящего Соглашения, для целей настоящего пункта признается равным значениям необходимой валовой выручки на каждый год срока действия концессионного соглашения, определенным на основании  предложения о заключении концессионного соглашения и указывается в Приложении № 9 к настоящему Соглашению.</w:t>
      </w:r>
      <w:proofErr w:type="gramEnd"/>
      <w:r w:rsidRPr="00FC7119">
        <w:rPr>
          <w:lang w:eastAsia="zh-CN"/>
        </w:rPr>
        <w:t xml:space="preserve"> В случае</w:t>
      </w:r>
      <w:proofErr w:type="gramStart"/>
      <w:r w:rsidRPr="00FC7119">
        <w:rPr>
          <w:lang w:eastAsia="zh-CN"/>
        </w:rPr>
        <w:t>,</w:t>
      </w:r>
      <w:proofErr w:type="gramEnd"/>
      <w:r w:rsidRPr="00FC7119">
        <w:rPr>
          <w:lang w:eastAsia="zh-CN"/>
        </w:rPr>
        <w:t xml:space="preserve"> если в течение срока действия Соглашения приняты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приводящие к увеличению совокупной налоговой нагрузки на концессионера или ухудшению </w:t>
      </w:r>
      <w:r w:rsidRPr="00FC7119">
        <w:rPr>
          <w:lang w:eastAsia="zh-CN"/>
        </w:rPr>
        <w:lastRenderedPageBreak/>
        <w:t xml:space="preserve">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w:t>
      </w:r>
      <w:proofErr w:type="gramStart"/>
      <w:r w:rsidRPr="00FC7119">
        <w:rPr>
          <w:lang w:eastAsia="zh-CN"/>
        </w:rPr>
        <w:t xml:space="preserve">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w:t>
      </w:r>
      <w:proofErr w:type="spellStart"/>
      <w:r w:rsidRPr="00FC7119">
        <w:rPr>
          <w:lang w:eastAsia="zh-CN"/>
        </w:rPr>
        <w:t>Концедент</w:t>
      </w:r>
      <w:proofErr w:type="spellEnd"/>
      <w:r w:rsidRPr="00FC7119">
        <w:rPr>
          <w:lang w:eastAsia="zh-CN"/>
        </w:rPr>
        <w:t xml:space="preserve"> обязан принять меры, не противоречащие законодательству Российской Федерации, обеспечивающие окупаемость инвестиций концессионера и получение им выручки (дохода от реализации производимых товаров, выполнения работ, оказания услуг по регулируемым ценам (тарифам)) в объеме</w:t>
      </w:r>
      <w:proofErr w:type="gramEnd"/>
      <w:r w:rsidRPr="00FC7119">
        <w:rPr>
          <w:lang w:eastAsia="zh-CN"/>
        </w:rPr>
        <w:t xml:space="preserve">, </w:t>
      </w:r>
      <w:proofErr w:type="gramStart"/>
      <w:r w:rsidRPr="00FC7119">
        <w:rPr>
          <w:lang w:eastAsia="zh-CN"/>
        </w:rPr>
        <w:t>равном значениям необходимой валовой выручки на каждый год срока действия концессионного соглашения, определенном предложением о заключении концессионного соглашения.</w:t>
      </w:r>
      <w:proofErr w:type="gramEnd"/>
    </w:p>
    <w:p w:rsidR="00FC7119" w:rsidRPr="00FC7119" w:rsidRDefault="00FC7119" w:rsidP="00FC7119">
      <w:pPr>
        <w:widowControl w:val="0"/>
        <w:suppressAutoHyphens/>
        <w:autoSpaceDE w:val="0"/>
        <w:ind w:firstLine="709"/>
        <w:jc w:val="center"/>
        <w:rPr>
          <w:lang w:eastAsia="zh-CN"/>
        </w:rPr>
      </w:pPr>
      <w:bookmarkStart w:id="17" w:name="Par1547"/>
      <w:bookmarkEnd w:id="17"/>
    </w:p>
    <w:p w:rsidR="00FC7119" w:rsidRPr="00FC7119" w:rsidRDefault="00FC7119" w:rsidP="00FC7119">
      <w:pPr>
        <w:widowControl w:val="0"/>
        <w:suppressAutoHyphens/>
        <w:autoSpaceDE w:val="0"/>
        <w:ind w:firstLine="709"/>
        <w:jc w:val="center"/>
        <w:rPr>
          <w:lang w:eastAsia="zh-CN"/>
        </w:rPr>
      </w:pPr>
      <w:r w:rsidRPr="00FC7119">
        <w:rPr>
          <w:b/>
          <w:lang w:eastAsia="zh-CN"/>
        </w:rPr>
        <w:t>XVII</w:t>
      </w:r>
      <w:r w:rsidRPr="00FC7119">
        <w:rPr>
          <w:b/>
          <w:lang w:val="en-US" w:eastAsia="zh-CN"/>
        </w:rPr>
        <w:t>I</w:t>
      </w:r>
      <w:r w:rsidRPr="00FC7119">
        <w:rPr>
          <w:b/>
          <w:lang w:eastAsia="zh-CN"/>
        </w:rPr>
        <w:t>. Разрешение споров</w:t>
      </w:r>
    </w:p>
    <w:p w:rsidR="00FC7119" w:rsidRPr="00FC7119" w:rsidRDefault="00FC7119" w:rsidP="00FC7119">
      <w:pPr>
        <w:widowControl w:val="0"/>
        <w:suppressAutoHyphens/>
        <w:autoSpaceDE w:val="0"/>
        <w:ind w:firstLine="709"/>
        <w:jc w:val="both"/>
        <w:rPr>
          <w:lang w:eastAsia="zh-CN"/>
        </w:rPr>
      </w:pPr>
    </w:p>
    <w:p w:rsidR="00FC7119" w:rsidRPr="00FC7119" w:rsidRDefault="00FC7119" w:rsidP="00FC7119">
      <w:pPr>
        <w:widowControl w:val="0"/>
        <w:suppressAutoHyphens/>
        <w:autoSpaceDE w:val="0"/>
        <w:ind w:firstLine="709"/>
        <w:jc w:val="both"/>
        <w:rPr>
          <w:lang w:eastAsia="zh-CN"/>
        </w:rPr>
      </w:pPr>
      <w:r w:rsidRPr="00FC7119">
        <w:rPr>
          <w:lang w:eastAsia="zh-CN"/>
        </w:rPr>
        <w:t>169. Споры и разногласия между Сторонами по настоящему Соглашению или в связи с ним разрешаются путем переговоров.</w:t>
      </w:r>
    </w:p>
    <w:p w:rsidR="00FC7119" w:rsidRPr="00FC7119" w:rsidRDefault="00FC7119" w:rsidP="00FC7119">
      <w:pPr>
        <w:widowControl w:val="0"/>
        <w:suppressAutoHyphens/>
        <w:autoSpaceDE w:val="0"/>
        <w:jc w:val="both"/>
        <w:rPr>
          <w:lang w:eastAsia="zh-CN"/>
        </w:rPr>
      </w:pPr>
      <w:r w:rsidRPr="00FC7119">
        <w:rPr>
          <w:lang w:eastAsia="zh-CN"/>
        </w:rPr>
        <w:t xml:space="preserve">170. В случае </w:t>
      </w:r>
      <w:proofErr w:type="spellStart"/>
      <w:r w:rsidRPr="00FC7119">
        <w:rPr>
          <w:lang w:eastAsia="zh-CN"/>
        </w:rPr>
        <w:t>недостижения</w:t>
      </w:r>
      <w:proofErr w:type="spellEnd"/>
      <w:r w:rsidRPr="00FC7119">
        <w:rPr>
          <w:lang w:eastAsia="zh-CN"/>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w:t>
      </w:r>
    </w:p>
    <w:p w:rsidR="00FC7119" w:rsidRPr="00FC7119" w:rsidRDefault="00FC7119" w:rsidP="00FC7119">
      <w:pPr>
        <w:widowControl w:val="0"/>
        <w:suppressAutoHyphens/>
        <w:autoSpaceDE w:val="0"/>
        <w:ind w:left="567"/>
        <w:jc w:val="both"/>
        <w:rPr>
          <w:lang w:eastAsia="zh-CN"/>
        </w:rPr>
      </w:pPr>
      <w:r w:rsidRPr="00FC7119">
        <w:rPr>
          <w:lang w:eastAsia="zh-CN"/>
        </w:rPr>
        <w:t>другой  Стороне  письменную претензию, ответ на которую должен быть  представлен заявителю  в течение 30 (тридцати) календарных дней со дня ее получения.</w:t>
      </w:r>
    </w:p>
    <w:p w:rsidR="00FC7119" w:rsidRPr="00FC7119" w:rsidRDefault="00FC7119" w:rsidP="00FC7119">
      <w:pPr>
        <w:widowControl w:val="0"/>
        <w:suppressAutoHyphens/>
        <w:autoSpaceDE w:val="0"/>
        <w:jc w:val="both"/>
        <w:rPr>
          <w:lang w:eastAsia="zh-CN"/>
        </w:rPr>
      </w:pPr>
      <w:r w:rsidRPr="00FC7119">
        <w:rPr>
          <w:lang w:eastAsia="zh-CN"/>
        </w:rPr>
        <w:t xml:space="preserve">Претензия (ответ на претензию) направляется с уведомлением о вручении или иным способом, обеспечивающим получение Стороной такого сообщения. </w:t>
      </w:r>
    </w:p>
    <w:p w:rsidR="00FC7119" w:rsidRPr="00FC7119" w:rsidRDefault="00FC7119" w:rsidP="00FC7119">
      <w:pPr>
        <w:widowControl w:val="0"/>
        <w:suppressAutoHyphens/>
        <w:autoSpaceDE w:val="0"/>
        <w:jc w:val="both"/>
        <w:rPr>
          <w:lang w:eastAsia="zh-CN"/>
        </w:rPr>
      </w:pPr>
      <w:r w:rsidRPr="00FC7119">
        <w:rPr>
          <w:lang w:eastAsia="zh-CN"/>
        </w:rPr>
        <w:t>В  случае  если  ответ  не  представлен  в  указанный  срок,  претензия считается принятой.</w:t>
      </w:r>
    </w:p>
    <w:p w:rsidR="00FC7119" w:rsidRPr="00FC7119" w:rsidRDefault="00FC7119" w:rsidP="00FC7119">
      <w:pPr>
        <w:widowControl w:val="0"/>
        <w:suppressAutoHyphens/>
        <w:autoSpaceDE w:val="0"/>
        <w:jc w:val="both"/>
        <w:rPr>
          <w:lang w:eastAsia="zh-CN"/>
        </w:rPr>
      </w:pPr>
      <w:r w:rsidRPr="00FC7119">
        <w:rPr>
          <w:lang w:eastAsia="zh-CN"/>
        </w:rPr>
        <w:t xml:space="preserve">171. В  случае </w:t>
      </w:r>
      <w:proofErr w:type="spellStart"/>
      <w:r w:rsidRPr="00FC7119">
        <w:rPr>
          <w:lang w:eastAsia="zh-CN"/>
        </w:rPr>
        <w:t>недостижения</w:t>
      </w:r>
      <w:proofErr w:type="spellEnd"/>
      <w:r w:rsidRPr="00FC7119">
        <w:rPr>
          <w:lang w:eastAsia="zh-CN"/>
        </w:rPr>
        <w:t xml:space="preserve"> Сторонами согласия споры, возникшие между Сторонами,   разрешаются  в  соответствии  с  законодательством  Российской Федерации в Арбитражном суде Красноярского края.</w:t>
      </w:r>
    </w:p>
    <w:p w:rsidR="00FC7119" w:rsidRPr="00FC7119" w:rsidRDefault="00FC7119" w:rsidP="00FC7119">
      <w:pPr>
        <w:widowControl w:val="0"/>
        <w:suppressAutoHyphens/>
        <w:autoSpaceDE w:val="0"/>
        <w:rPr>
          <w:lang w:eastAsia="zh-CN"/>
        </w:rPr>
      </w:pPr>
      <w:bookmarkStart w:id="18" w:name="Par1567"/>
      <w:bookmarkEnd w:id="18"/>
      <w:r w:rsidRPr="00FC7119">
        <w:rPr>
          <w:lang w:eastAsia="zh-CN"/>
        </w:rPr>
        <w:t xml:space="preserve">                                                                    </w:t>
      </w:r>
      <w:r w:rsidRPr="00FC7119">
        <w:rPr>
          <w:b/>
          <w:lang w:eastAsia="zh-CN"/>
        </w:rPr>
        <w:t>X</w:t>
      </w:r>
      <w:r w:rsidRPr="00FC7119">
        <w:rPr>
          <w:b/>
          <w:lang w:val="en-US" w:eastAsia="zh-CN"/>
        </w:rPr>
        <w:t>IX</w:t>
      </w:r>
      <w:r w:rsidRPr="00FC7119">
        <w:rPr>
          <w:b/>
          <w:lang w:eastAsia="zh-CN"/>
        </w:rPr>
        <w:t>. Размещение информации</w:t>
      </w:r>
    </w:p>
    <w:p w:rsidR="00FC7119" w:rsidRPr="00FC7119" w:rsidRDefault="00FC7119" w:rsidP="00FC7119">
      <w:pPr>
        <w:widowControl w:val="0"/>
        <w:suppressAutoHyphens/>
        <w:autoSpaceDE w:val="0"/>
        <w:jc w:val="center"/>
        <w:rPr>
          <w:lang w:eastAsia="zh-CN"/>
        </w:rPr>
      </w:pPr>
    </w:p>
    <w:p w:rsidR="00FC7119" w:rsidRPr="00FC7119" w:rsidRDefault="00FC7119" w:rsidP="00FC7119">
      <w:pPr>
        <w:widowControl w:val="0"/>
        <w:suppressAutoHyphens/>
        <w:autoSpaceDE w:val="0"/>
        <w:jc w:val="both"/>
        <w:rPr>
          <w:lang w:eastAsia="zh-CN"/>
        </w:rPr>
      </w:pPr>
      <w:r w:rsidRPr="00FC7119">
        <w:rPr>
          <w:lang w:eastAsia="zh-CN"/>
        </w:rPr>
        <w:t xml:space="preserve">172. Настоящее  Соглашение,  за  исключением  сведений,  составляющих государственную  и  коммерческую тайну, подлежит размещению  на официальном сайте </w:t>
      </w:r>
      <w:proofErr w:type="spellStart"/>
      <w:r w:rsidRPr="00FC7119">
        <w:rPr>
          <w:lang w:eastAsia="zh-CN"/>
        </w:rPr>
        <w:t>Концедента</w:t>
      </w:r>
      <w:proofErr w:type="spellEnd"/>
      <w:r w:rsidRPr="00FC7119">
        <w:rPr>
          <w:lang w:eastAsia="zh-CN"/>
        </w:rPr>
        <w:t>.</w:t>
      </w:r>
    </w:p>
    <w:p w:rsidR="00FC7119" w:rsidRPr="00FC7119" w:rsidRDefault="00FC7119" w:rsidP="00FC7119">
      <w:pPr>
        <w:widowControl w:val="0"/>
        <w:suppressAutoHyphens/>
        <w:autoSpaceDE w:val="0"/>
        <w:jc w:val="both"/>
        <w:rPr>
          <w:lang w:eastAsia="zh-CN"/>
        </w:rPr>
      </w:pPr>
    </w:p>
    <w:p w:rsidR="00FC7119" w:rsidRPr="00FC7119" w:rsidRDefault="00FC7119" w:rsidP="00FC7119">
      <w:pPr>
        <w:widowControl w:val="0"/>
        <w:suppressAutoHyphens/>
        <w:autoSpaceDE w:val="0"/>
        <w:jc w:val="center"/>
        <w:rPr>
          <w:lang w:eastAsia="zh-CN"/>
        </w:rPr>
      </w:pPr>
      <w:r w:rsidRPr="00FC7119">
        <w:rPr>
          <w:b/>
          <w:lang w:eastAsia="zh-CN"/>
        </w:rPr>
        <w:t>XX. Заключительные положения</w:t>
      </w:r>
    </w:p>
    <w:p w:rsidR="00FC7119" w:rsidRPr="00FC7119" w:rsidRDefault="00FC7119" w:rsidP="00FC7119">
      <w:pPr>
        <w:widowControl w:val="0"/>
        <w:suppressAutoHyphens/>
        <w:autoSpaceDE w:val="0"/>
        <w:jc w:val="center"/>
        <w:rPr>
          <w:lang w:eastAsia="zh-CN"/>
        </w:rPr>
      </w:pPr>
    </w:p>
    <w:p w:rsidR="00FC7119" w:rsidRPr="00FC7119" w:rsidRDefault="00FC7119" w:rsidP="00FC7119">
      <w:pPr>
        <w:widowControl w:val="0"/>
        <w:suppressAutoHyphens/>
        <w:autoSpaceDE w:val="0"/>
        <w:jc w:val="both"/>
        <w:rPr>
          <w:lang w:eastAsia="zh-CN"/>
        </w:rPr>
      </w:pPr>
      <w:r w:rsidRPr="00FC7119">
        <w:rPr>
          <w:lang w:eastAsia="zh-CN"/>
        </w:rPr>
        <w:t>173. Сторона,  изменившая  свое  местонахождение  и  (или)  реквизиты, обязана  сообщить  об этом другой Стороне в течение 5 календарных дней со дня этого изменения.</w:t>
      </w:r>
    </w:p>
    <w:p w:rsidR="00FC7119" w:rsidRPr="00FC7119" w:rsidRDefault="00FC7119" w:rsidP="00FC7119">
      <w:pPr>
        <w:widowControl w:val="0"/>
        <w:suppressAutoHyphens/>
        <w:autoSpaceDE w:val="0"/>
        <w:jc w:val="both"/>
        <w:rPr>
          <w:lang w:eastAsia="zh-CN"/>
        </w:rPr>
      </w:pPr>
      <w:r w:rsidRPr="00FC7119">
        <w:rPr>
          <w:lang w:eastAsia="zh-CN"/>
        </w:rPr>
        <w:t xml:space="preserve">174. Настоящее  Соглашение  составлено  на  русском  языке  в  4-х подлинных  экземплярах, имеющих равную юридическую силу, из них один экземпляр для </w:t>
      </w:r>
      <w:proofErr w:type="spellStart"/>
      <w:r w:rsidRPr="00FC7119">
        <w:rPr>
          <w:lang w:eastAsia="zh-CN"/>
        </w:rPr>
        <w:t>Концедента</w:t>
      </w:r>
      <w:proofErr w:type="spellEnd"/>
      <w:r w:rsidRPr="00FC7119">
        <w:rPr>
          <w:lang w:eastAsia="zh-CN"/>
        </w:rPr>
        <w:t>, один экземпляр для Концессионера, один экземпляр для субъекта РФ  и один экземпляр для Управления Федеральной службы государственной регистрации, кадастра и картографии по Красноярскому краю.</w:t>
      </w:r>
    </w:p>
    <w:p w:rsidR="00FC7119" w:rsidRPr="00FC7119" w:rsidRDefault="00FC7119" w:rsidP="00FC7119">
      <w:pPr>
        <w:widowControl w:val="0"/>
        <w:suppressAutoHyphens/>
        <w:autoSpaceDE w:val="0"/>
        <w:jc w:val="both"/>
        <w:rPr>
          <w:color w:val="000000"/>
          <w:lang w:eastAsia="zh-CN"/>
        </w:rPr>
      </w:pPr>
      <w:r w:rsidRPr="00FC7119">
        <w:rPr>
          <w:lang w:eastAsia="zh-CN"/>
        </w:rPr>
        <w:t>175. Все   приложения   и   дополнительные  соглашения  к  настоящему Соглашению</w:t>
      </w:r>
      <w:r w:rsidRPr="00FC7119">
        <w:rPr>
          <w:rFonts w:ascii="Courier New" w:hAnsi="Courier New" w:cs="Courier New"/>
          <w:sz w:val="20"/>
          <w:szCs w:val="20"/>
          <w:lang w:eastAsia="zh-CN"/>
        </w:rPr>
        <w:t xml:space="preserve">              </w:t>
      </w:r>
      <w:proofErr w:type="gramStart"/>
      <w:r w:rsidRPr="00FC7119">
        <w:rPr>
          <w:color w:val="000000"/>
          <w:lang w:eastAsia="zh-CN"/>
        </w:rPr>
        <w:t>заключенные</w:t>
      </w:r>
      <w:proofErr w:type="gramEnd"/>
      <w:r w:rsidRPr="00FC7119">
        <w:rPr>
          <w:color w:val="000000"/>
          <w:lang w:eastAsia="zh-CN"/>
        </w:rPr>
        <w:t xml:space="preserve">  как  при  подписании настоящего Соглашения, так и после  вступления  в  силу настоящего Соглашения,</w:t>
      </w:r>
      <w:r w:rsidRPr="00FC7119">
        <w:rPr>
          <w:color w:val="3333FF"/>
          <w:lang w:eastAsia="zh-CN"/>
        </w:rPr>
        <w:t xml:space="preserve"> </w:t>
      </w:r>
      <w:r w:rsidRPr="00FC7119">
        <w:rPr>
          <w:lang w:eastAsia="zh-CN"/>
        </w:rPr>
        <w:t xml:space="preserve"> являются его неотъемлемой частью.  Указанные  приложения  и  дополнительные  соглашения подписываются уполномоченными представителями Сторон.</w:t>
      </w:r>
    </w:p>
    <w:p w:rsidR="00FC7119" w:rsidRPr="00FC7119" w:rsidRDefault="00FC7119" w:rsidP="00FC7119">
      <w:pPr>
        <w:widowControl w:val="0"/>
        <w:suppressAutoHyphens/>
        <w:autoSpaceDE w:val="0"/>
        <w:jc w:val="both"/>
        <w:rPr>
          <w:color w:val="FF3333"/>
          <w:lang w:eastAsia="zh-CN"/>
        </w:rPr>
      </w:pPr>
      <w:r w:rsidRPr="00FC7119">
        <w:rPr>
          <w:color w:val="000000"/>
          <w:lang w:eastAsia="zh-CN"/>
        </w:rPr>
        <w:t xml:space="preserve">176. Договора аренды, объектом которых являются объекты коммунального хозяйства (водоснабжения), заключенные до подписания настоящего Соглашения, прекращают свое действие,  по соглашению сторон, в момент подписания настоящего Соглашения. </w:t>
      </w:r>
    </w:p>
    <w:p w:rsidR="00FC7119" w:rsidRPr="00FC7119" w:rsidRDefault="00FC7119" w:rsidP="00FC7119">
      <w:pPr>
        <w:widowControl w:val="0"/>
        <w:suppressAutoHyphens/>
        <w:autoSpaceDE w:val="0"/>
        <w:ind w:firstLine="709"/>
        <w:jc w:val="both"/>
        <w:rPr>
          <w:color w:val="FF3333"/>
          <w:lang w:eastAsia="zh-CN"/>
        </w:rPr>
      </w:pPr>
    </w:p>
    <w:p w:rsidR="00FC7119" w:rsidRPr="00FC7119" w:rsidRDefault="00FC7119" w:rsidP="00FC7119">
      <w:pPr>
        <w:widowControl w:val="0"/>
        <w:suppressAutoHyphens/>
        <w:autoSpaceDE w:val="0"/>
        <w:ind w:firstLine="709"/>
        <w:jc w:val="center"/>
        <w:rPr>
          <w:b/>
          <w:sz w:val="22"/>
          <w:szCs w:val="22"/>
          <w:lang w:eastAsia="zh-CN"/>
        </w:rPr>
      </w:pPr>
      <w:r w:rsidRPr="00FC7119">
        <w:rPr>
          <w:b/>
          <w:lang w:val="en-US" w:eastAsia="zh-CN"/>
        </w:rPr>
        <w:t>XXI</w:t>
      </w:r>
      <w:r w:rsidRPr="00FC7119">
        <w:rPr>
          <w:b/>
          <w:lang w:eastAsia="zh-CN"/>
        </w:rPr>
        <w:t>. Адреса и реквизиты Сторон</w:t>
      </w:r>
    </w:p>
    <w:tbl>
      <w:tblPr>
        <w:tblW w:w="0" w:type="auto"/>
        <w:tblInd w:w="-222" w:type="dxa"/>
        <w:tblLayout w:type="fixed"/>
        <w:tblLook w:val="0000" w:firstRow="0" w:lastRow="0" w:firstColumn="0" w:lastColumn="0" w:noHBand="0" w:noVBand="0"/>
      </w:tblPr>
      <w:tblGrid>
        <w:gridCol w:w="3456"/>
        <w:gridCol w:w="3656"/>
        <w:gridCol w:w="3654"/>
      </w:tblGrid>
      <w:tr w:rsidR="00FC7119" w:rsidRPr="00FC7119" w:rsidTr="00C54A1B">
        <w:trPr>
          <w:trHeight w:val="256"/>
        </w:trPr>
        <w:tc>
          <w:tcPr>
            <w:tcW w:w="3456" w:type="dxa"/>
            <w:tcBorders>
              <w:top w:val="single" w:sz="4" w:space="0" w:color="000000"/>
              <w:left w:val="single" w:sz="4" w:space="0" w:color="000000"/>
              <w:bottom w:val="single" w:sz="4" w:space="0" w:color="000000"/>
            </w:tcBorders>
            <w:shd w:val="clear" w:color="auto" w:fill="auto"/>
          </w:tcPr>
          <w:p w:rsidR="00FC7119" w:rsidRPr="00FC7119" w:rsidRDefault="00FC7119" w:rsidP="00FC7119">
            <w:pPr>
              <w:suppressAutoHyphens/>
              <w:jc w:val="center"/>
              <w:rPr>
                <w:rFonts w:eastAsia="Calibri"/>
                <w:b/>
                <w:sz w:val="22"/>
                <w:szCs w:val="22"/>
                <w:lang w:eastAsia="zh-CN"/>
              </w:rPr>
            </w:pPr>
            <w:r w:rsidRPr="00FC7119">
              <w:rPr>
                <w:rFonts w:eastAsia="Calibri"/>
                <w:b/>
                <w:sz w:val="22"/>
                <w:szCs w:val="22"/>
                <w:lang w:eastAsia="zh-CN"/>
              </w:rPr>
              <w:t>Концессионер</w:t>
            </w:r>
          </w:p>
        </w:tc>
        <w:tc>
          <w:tcPr>
            <w:tcW w:w="3656" w:type="dxa"/>
            <w:tcBorders>
              <w:top w:val="single" w:sz="4" w:space="0" w:color="000000"/>
              <w:left w:val="single" w:sz="4" w:space="0" w:color="000000"/>
              <w:bottom w:val="single" w:sz="4" w:space="0" w:color="000000"/>
            </w:tcBorders>
            <w:shd w:val="clear" w:color="auto" w:fill="auto"/>
          </w:tcPr>
          <w:p w:rsidR="00FC7119" w:rsidRPr="00FC7119" w:rsidRDefault="00FC7119" w:rsidP="00FC7119">
            <w:pPr>
              <w:suppressAutoHyphens/>
              <w:jc w:val="center"/>
              <w:rPr>
                <w:rFonts w:eastAsia="Calibri"/>
                <w:b/>
                <w:sz w:val="22"/>
                <w:szCs w:val="22"/>
                <w:lang w:eastAsia="zh-CN"/>
              </w:rPr>
            </w:pPr>
            <w:proofErr w:type="spellStart"/>
            <w:r w:rsidRPr="00FC7119">
              <w:rPr>
                <w:rFonts w:eastAsia="Calibri"/>
                <w:b/>
                <w:sz w:val="22"/>
                <w:szCs w:val="22"/>
                <w:lang w:eastAsia="zh-CN"/>
              </w:rPr>
              <w:t>Концедент</w:t>
            </w:r>
            <w:proofErr w:type="spellEnd"/>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FC7119" w:rsidRPr="00FC7119" w:rsidRDefault="00FC7119" w:rsidP="00FC7119">
            <w:pPr>
              <w:suppressAutoHyphens/>
              <w:jc w:val="center"/>
              <w:rPr>
                <w:rFonts w:ascii="Calibri" w:eastAsia="Calibri" w:hAnsi="Calibri" w:cs="Calibri"/>
                <w:sz w:val="22"/>
                <w:szCs w:val="22"/>
                <w:lang w:eastAsia="zh-CN"/>
              </w:rPr>
            </w:pPr>
            <w:r w:rsidRPr="00FC7119">
              <w:rPr>
                <w:rFonts w:eastAsia="Calibri"/>
                <w:b/>
                <w:sz w:val="22"/>
                <w:szCs w:val="22"/>
                <w:lang w:eastAsia="zh-CN"/>
              </w:rPr>
              <w:t>Субъект Российской Федерации</w:t>
            </w:r>
          </w:p>
        </w:tc>
      </w:tr>
      <w:tr w:rsidR="00FC7119" w:rsidRPr="00FC7119" w:rsidTr="00C54A1B">
        <w:trPr>
          <w:trHeight w:val="841"/>
        </w:trPr>
        <w:tc>
          <w:tcPr>
            <w:tcW w:w="3456" w:type="dxa"/>
            <w:tcBorders>
              <w:top w:val="single" w:sz="4" w:space="0" w:color="000000"/>
              <w:left w:val="single" w:sz="4" w:space="0" w:color="000000"/>
              <w:bottom w:val="single" w:sz="4" w:space="0" w:color="000000"/>
            </w:tcBorders>
            <w:shd w:val="clear" w:color="auto" w:fill="auto"/>
          </w:tcPr>
          <w:p w:rsidR="00FC7119" w:rsidRPr="00FC7119" w:rsidRDefault="00FC7119" w:rsidP="00FC7119">
            <w:pPr>
              <w:suppressAutoHyphens/>
              <w:spacing w:after="200" w:line="276" w:lineRule="auto"/>
              <w:rPr>
                <w:rFonts w:ascii="Calibri" w:eastAsia="Calibri" w:hAnsi="Calibri" w:cs="Calibri"/>
                <w:sz w:val="22"/>
                <w:szCs w:val="22"/>
                <w:lang w:eastAsia="zh-CN"/>
              </w:rPr>
            </w:pPr>
            <w:r w:rsidRPr="00FC7119">
              <w:rPr>
                <w:rFonts w:ascii="Calibri" w:eastAsia="Calibri" w:hAnsi="Calibri" w:cs="Calibri"/>
                <w:b/>
                <w:sz w:val="22"/>
                <w:szCs w:val="22"/>
                <w:lang w:eastAsia="zh-CN"/>
              </w:rPr>
              <w:lastRenderedPageBreak/>
              <w:t>ООО «Водоканал Абанского района»</w:t>
            </w:r>
            <w:r w:rsidRPr="00FC7119">
              <w:rPr>
                <w:rFonts w:ascii="Calibri" w:eastAsia="Calibri" w:hAnsi="Calibri" w:cs="Calibri"/>
                <w:sz w:val="22"/>
                <w:szCs w:val="22"/>
                <w:lang w:eastAsia="zh-CN"/>
              </w:rPr>
              <w:t xml:space="preserve"> Юридический адрес: 663740, </w:t>
            </w:r>
            <w:proofErr w:type="spellStart"/>
            <w:r w:rsidRPr="00FC7119">
              <w:rPr>
                <w:rFonts w:ascii="Calibri" w:eastAsia="Calibri" w:hAnsi="Calibri" w:cs="Calibri"/>
                <w:sz w:val="22"/>
                <w:szCs w:val="22"/>
                <w:lang w:eastAsia="zh-CN"/>
              </w:rPr>
              <w:t>п</w:t>
            </w:r>
            <w:proofErr w:type="gramStart"/>
            <w:r w:rsidRPr="00FC7119">
              <w:rPr>
                <w:rFonts w:ascii="Calibri" w:eastAsia="Calibri" w:hAnsi="Calibri" w:cs="Calibri"/>
                <w:sz w:val="22"/>
                <w:szCs w:val="22"/>
                <w:lang w:eastAsia="zh-CN"/>
              </w:rPr>
              <w:t>.А</w:t>
            </w:r>
            <w:proofErr w:type="gramEnd"/>
            <w:r w:rsidRPr="00FC7119">
              <w:rPr>
                <w:rFonts w:ascii="Calibri" w:eastAsia="Calibri" w:hAnsi="Calibri" w:cs="Calibri"/>
                <w:sz w:val="22"/>
                <w:szCs w:val="22"/>
                <w:lang w:eastAsia="zh-CN"/>
              </w:rPr>
              <w:t>бан</w:t>
            </w:r>
            <w:proofErr w:type="spellEnd"/>
            <w:r w:rsidRPr="00FC7119">
              <w:rPr>
                <w:rFonts w:ascii="Calibri" w:eastAsia="Calibri" w:hAnsi="Calibri" w:cs="Calibri"/>
                <w:sz w:val="22"/>
                <w:szCs w:val="22"/>
                <w:lang w:eastAsia="zh-CN"/>
              </w:rPr>
              <w:t xml:space="preserve">, </w:t>
            </w:r>
            <w:proofErr w:type="spellStart"/>
            <w:r w:rsidRPr="00FC7119">
              <w:rPr>
                <w:rFonts w:ascii="Calibri" w:eastAsia="Calibri" w:hAnsi="Calibri" w:cs="Calibri"/>
                <w:sz w:val="22"/>
                <w:szCs w:val="22"/>
                <w:lang w:eastAsia="zh-CN"/>
              </w:rPr>
              <w:t>пер.Коммунальный</w:t>
            </w:r>
            <w:proofErr w:type="spellEnd"/>
            <w:r w:rsidRPr="00FC7119">
              <w:rPr>
                <w:rFonts w:ascii="Calibri" w:eastAsia="Calibri" w:hAnsi="Calibri" w:cs="Calibri"/>
                <w:sz w:val="22"/>
                <w:szCs w:val="22"/>
                <w:lang w:eastAsia="zh-CN"/>
              </w:rPr>
              <w:t xml:space="preserve">, д.10, стр.1  </w:t>
            </w:r>
          </w:p>
          <w:p w:rsidR="00FC7119" w:rsidRPr="00FC7119" w:rsidRDefault="00FC7119" w:rsidP="00FC7119">
            <w:pPr>
              <w:suppressAutoHyphens/>
              <w:spacing w:after="200" w:line="276" w:lineRule="auto"/>
              <w:rPr>
                <w:rFonts w:ascii="Calibri" w:eastAsia="Calibri" w:hAnsi="Calibri" w:cs="Calibri"/>
                <w:sz w:val="22"/>
                <w:szCs w:val="22"/>
                <w:lang w:eastAsia="zh-CN"/>
              </w:rPr>
            </w:pPr>
            <w:r w:rsidRPr="00FC7119">
              <w:rPr>
                <w:rFonts w:ascii="Calibri" w:eastAsia="Calibri" w:hAnsi="Calibri" w:cs="Calibri"/>
                <w:sz w:val="22"/>
                <w:szCs w:val="22"/>
                <w:lang w:eastAsia="zh-CN"/>
              </w:rPr>
              <w:t>ИНН/КПП 2401003997/240101001</w:t>
            </w:r>
          </w:p>
          <w:p w:rsidR="00FC7119" w:rsidRPr="00FC7119" w:rsidRDefault="00FC7119" w:rsidP="00FC7119">
            <w:pPr>
              <w:suppressAutoHyphens/>
              <w:spacing w:after="200" w:line="276" w:lineRule="auto"/>
              <w:rPr>
                <w:rFonts w:ascii="Calibri" w:eastAsia="Calibri" w:hAnsi="Calibri" w:cs="Calibri"/>
                <w:sz w:val="22"/>
                <w:szCs w:val="22"/>
                <w:lang w:eastAsia="zh-CN"/>
              </w:rPr>
            </w:pPr>
            <w:proofErr w:type="gramStart"/>
            <w:r w:rsidRPr="00FC7119">
              <w:rPr>
                <w:rFonts w:ascii="Calibri" w:eastAsia="Calibri" w:hAnsi="Calibri" w:cs="Calibri"/>
                <w:sz w:val="22"/>
                <w:szCs w:val="22"/>
                <w:lang w:eastAsia="zh-CN"/>
              </w:rPr>
              <w:t>р</w:t>
            </w:r>
            <w:proofErr w:type="gramEnd"/>
            <w:r w:rsidRPr="00FC7119">
              <w:rPr>
                <w:rFonts w:ascii="Calibri" w:eastAsia="Calibri" w:hAnsi="Calibri" w:cs="Calibri"/>
                <w:sz w:val="22"/>
                <w:szCs w:val="22"/>
                <w:lang w:eastAsia="zh-CN"/>
              </w:rPr>
              <w:t>/с 40702810631340101222</w:t>
            </w:r>
          </w:p>
          <w:p w:rsidR="00FC7119" w:rsidRPr="00FC7119" w:rsidRDefault="00FC7119" w:rsidP="00FC7119">
            <w:pPr>
              <w:suppressAutoHyphens/>
              <w:spacing w:after="200" w:line="276" w:lineRule="auto"/>
              <w:rPr>
                <w:rFonts w:ascii="Calibri" w:eastAsia="Calibri" w:hAnsi="Calibri" w:cs="Calibri"/>
                <w:sz w:val="22"/>
                <w:szCs w:val="22"/>
                <w:lang w:eastAsia="zh-CN"/>
              </w:rPr>
            </w:pPr>
            <w:r w:rsidRPr="00FC7119">
              <w:rPr>
                <w:rFonts w:ascii="Calibri" w:eastAsia="Calibri" w:hAnsi="Calibri" w:cs="Calibri"/>
                <w:sz w:val="22"/>
                <w:szCs w:val="22"/>
                <w:lang w:eastAsia="zh-CN"/>
              </w:rPr>
              <w:t xml:space="preserve">Красноярское отделение №8646 ПАО СБЕРБАНК </w:t>
            </w:r>
            <w:proofErr w:type="spellStart"/>
            <w:r w:rsidRPr="00FC7119">
              <w:rPr>
                <w:rFonts w:ascii="Calibri" w:eastAsia="Calibri" w:hAnsi="Calibri" w:cs="Calibri"/>
                <w:sz w:val="22"/>
                <w:szCs w:val="22"/>
                <w:lang w:eastAsia="zh-CN"/>
              </w:rPr>
              <w:t>г</w:t>
            </w:r>
            <w:proofErr w:type="gramStart"/>
            <w:r w:rsidRPr="00FC7119">
              <w:rPr>
                <w:rFonts w:ascii="Calibri" w:eastAsia="Calibri" w:hAnsi="Calibri" w:cs="Calibri"/>
                <w:sz w:val="22"/>
                <w:szCs w:val="22"/>
                <w:lang w:eastAsia="zh-CN"/>
              </w:rPr>
              <w:t>.К</w:t>
            </w:r>
            <w:proofErr w:type="gramEnd"/>
            <w:r w:rsidRPr="00FC7119">
              <w:rPr>
                <w:rFonts w:ascii="Calibri" w:eastAsia="Calibri" w:hAnsi="Calibri" w:cs="Calibri"/>
                <w:sz w:val="22"/>
                <w:szCs w:val="22"/>
                <w:lang w:eastAsia="zh-CN"/>
              </w:rPr>
              <w:t>расноярск</w:t>
            </w:r>
            <w:proofErr w:type="spellEnd"/>
          </w:p>
          <w:p w:rsidR="00FC7119" w:rsidRPr="00FC7119" w:rsidRDefault="00FC7119" w:rsidP="00FC7119">
            <w:pPr>
              <w:suppressAutoHyphens/>
              <w:spacing w:after="200" w:line="276" w:lineRule="auto"/>
              <w:rPr>
                <w:rFonts w:ascii="Calibri" w:eastAsia="Calibri" w:hAnsi="Calibri" w:cs="Calibri"/>
                <w:sz w:val="22"/>
                <w:szCs w:val="22"/>
                <w:lang w:eastAsia="zh-CN"/>
              </w:rPr>
            </w:pPr>
            <w:r w:rsidRPr="00FC7119">
              <w:rPr>
                <w:rFonts w:ascii="Calibri" w:eastAsia="Calibri" w:hAnsi="Calibri" w:cs="Calibri"/>
                <w:sz w:val="22"/>
                <w:szCs w:val="22"/>
                <w:lang w:eastAsia="zh-CN"/>
              </w:rPr>
              <w:t xml:space="preserve"> </w:t>
            </w:r>
            <w:proofErr w:type="spellStart"/>
            <w:r w:rsidRPr="00FC7119">
              <w:rPr>
                <w:rFonts w:ascii="Calibri" w:eastAsia="Calibri" w:hAnsi="Calibri" w:cs="Calibri"/>
                <w:sz w:val="22"/>
                <w:szCs w:val="22"/>
                <w:lang w:eastAsia="zh-CN"/>
              </w:rPr>
              <w:t>кор.сч</w:t>
            </w:r>
            <w:proofErr w:type="spellEnd"/>
            <w:r w:rsidRPr="00FC7119">
              <w:rPr>
                <w:rFonts w:ascii="Calibri" w:eastAsia="Calibri" w:hAnsi="Calibri" w:cs="Calibri"/>
                <w:sz w:val="22"/>
                <w:szCs w:val="22"/>
                <w:lang w:eastAsia="zh-CN"/>
              </w:rPr>
              <w:t xml:space="preserve">. 30101810800000000627 </w:t>
            </w:r>
          </w:p>
          <w:p w:rsidR="00FC7119" w:rsidRPr="00FC7119" w:rsidRDefault="00FC7119" w:rsidP="00FC7119">
            <w:pPr>
              <w:suppressAutoHyphens/>
              <w:spacing w:after="200" w:line="276" w:lineRule="auto"/>
              <w:rPr>
                <w:rFonts w:ascii="Calibri" w:eastAsia="Calibri" w:hAnsi="Calibri" w:cs="Calibri"/>
                <w:sz w:val="22"/>
                <w:szCs w:val="22"/>
                <w:lang w:eastAsia="zh-CN"/>
              </w:rPr>
            </w:pPr>
            <w:r w:rsidRPr="00FC7119">
              <w:rPr>
                <w:rFonts w:ascii="Calibri" w:eastAsia="Calibri" w:hAnsi="Calibri" w:cs="Calibri"/>
                <w:sz w:val="22"/>
                <w:szCs w:val="22"/>
                <w:lang w:eastAsia="zh-CN"/>
              </w:rPr>
              <w:t>БИК 040407627 Телефон 8(39163) 22-230 Факс 8(39163) 22-230</w:t>
            </w:r>
          </w:p>
          <w:p w:rsidR="00FC7119" w:rsidRPr="00FC7119" w:rsidRDefault="00FC7119" w:rsidP="00FC7119">
            <w:pPr>
              <w:suppressAutoHyphens/>
              <w:spacing w:after="200" w:line="276" w:lineRule="auto"/>
              <w:rPr>
                <w:rFonts w:ascii="Calibri" w:eastAsia="Calibri" w:hAnsi="Calibri" w:cs="Calibri"/>
                <w:b/>
                <w:sz w:val="22"/>
                <w:szCs w:val="22"/>
                <w:lang w:eastAsia="zh-CN"/>
              </w:rPr>
            </w:pPr>
            <w:r w:rsidRPr="00FC7119">
              <w:rPr>
                <w:rFonts w:ascii="Calibri" w:eastAsia="Calibri" w:hAnsi="Calibri" w:cs="Calibri"/>
                <w:b/>
                <w:sz w:val="22"/>
                <w:szCs w:val="22"/>
                <w:lang w:eastAsia="zh-CN"/>
              </w:rPr>
              <w:t>Директор</w:t>
            </w:r>
          </w:p>
          <w:p w:rsidR="00FC7119" w:rsidRPr="00FC7119" w:rsidRDefault="00FC7119" w:rsidP="00FC7119">
            <w:pPr>
              <w:suppressAutoHyphens/>
              <w:spacing w:after="200" w:line="276" w:lineRule="auto"/>
              <w:rPr>
                <w:rFonts w:ascii="Calibri" w:eastAsia="Calibri" w:hAnsi="Calibri" w:cs="Calibri"/>
                <w:b/>
                <w:sz w:val="22"/>
                <w:szCs w:val="22"/>
                <w:lang w:eastAsia="zh-CN"/>
              </w:rPr>
            </w:pPr>
            <w:r w:rsidRPr="00FC7119">
              <w:rPr>
                <w:rFonts w:ascii="Calibri" w:eastAsia="Calibri" w:hAnsi="Calibri" w:cs="Calibri"/>
                <w:b/>
                <w:sz w:val="22"/>
                <w:szCs w:val="22"/>
                <w:lang w:eastAsia="zh-CN"/>
              </w:rPr>
              <w:t>____________О.С. Пронин</w:t>
            </w:r>
          </w:p>
          <w:p w:rsidR="00FC7119" w:rsidRPr="00FC7119" w:rsidRDefault="00FC7119" w:rsidP="00FC7119">
            <w:pPr>
              <w:tabs>
                <w:tab w:val="left" w:pos="580"/>
              </w:tabs>
              <w:suppressAutoHyphens/>
              <w:rPr>
                <w:rFonts w:eastAsia="Calibri"/>
                <w:b/>
                <w:sz w:val="22"/>
                <w:szCs w:val="22"/>
                <w:lang w:eastAsia="zh-CN"/>
              </w:rPr>
            </w:pPr>
            <w:r w:rsidRPr="00FC7119">
              <w:rPr>
                <w:rFonts w:eastAsia="Calibri"/>
                <w:b/>
                <w:sz w:val="22"/>
                <w:szCs w:val="22"/>
                <w:lang w:eastAsia="zh-CN"/>
              </w:rPr>
              <w:t>М.</w:t>
            </w:r>
            <w:proofErr w:type="gramStart"/>
            <w:r w:rsidRPr="00FC7119">
              <w:rPr>
                <w:rFonts w:eastAsia="Calibri"/>
                <w:b/>
                <w:sz w:val="22"/>
                <w:szCs w:val="22"/>
                <w:lang w:eastAsia="zh-CN"/>
              </w:rPr>
              <w:t>П</w:t>
            </w:r>
            <w:proofErr w:type="gramEnd"/>
          </w:p>
        </w:tc>
        <w:tc>
          <w:tcPr>
            <w:tcW w:w="3656" w:type="dxa"/>
            <w:tcBorders>
              <w:top w:val="single" w:sz="4" w:space="0" w:color="000000"/>
              <w:left w:val="single" w:sz="4" w:space="0" w:color="000000"/>
              <w:bottom w:val="single" w:sz="4" w:space="0" w:color="000000"/>
            </w:tcBorders>
            <w:shd w:val="clear" w:color="auto" w:fill="auto"/>
          </w:tcPr>
          <w:p w:rsidR="00FC7119" w:rsidRPr="00FC7119" w:rsidRDefault="00FC7119" w:rsidP="00FC7119">
            <w:pPr>
              <w:tabs>
                <w:tab w:val="left" w:pos="580"/>
              </w:tabs>
              <w:suppressAutoHyphens/>
              <w:rPr>
                <w:rFonts w:eastAsia="Calibri"/>
                <w:b/>
                <w:sz w:val="22"/>
                <w:szCs w:val="22"/>
                <w:lang w:eastAsia="zh-CN"/>
              </w:rPr>
            </w:pPr>
            <w:r w:rsidRPr="00FC7119">
              <w:rPr>
                <w:rFonts w:eastAsia="Calibri"/>
                <w:b/>
                <w:sz w:val="22"/>
                <w:szCs w:val="22"/>
                <w:lang w:eastAsia="zh-CN"/>
              </w:rPr>
              <w:t xml:space="preserve">Администрация Долгомостовского  сельсовета Абанского района </w:t>
            </w:r>
          </w:p>
          <w:p w:rsidR="00FC7119" w:rsidRPr="00FC7119" w:rsidRDefault="00FC7119" w:rsidP="00FC7119">
            <w:pPr>
              <w:tabs>
                <w:tab w:val="left" w:pos="580"/>
              </w:tabs>
              <w:suppressAutoHyphens/>
              <w:rPr>
                <w:rFonts w:eastAsia="Calibri"/>
                <w:sz w:val="22"/>
                <w:szCs w:val="22"/>
                <w:lang w:eastAsia="zh-CN"/>
              </w:rPr>
            </w:pPr>
            <w:r w:rsidRPr="00FC7119">
              <w:rPr>
                <w:rFonts w:eastAsia="Calibri"/>
                <w:b/>
                <w:sz w:val="22"/>
                <w:szCs w:val="22"/>
                <w:lang w:eastAsia="zh-CN"/>
              </w:rPr>
              <w:t>Красноярского края</w:t>
            </w:r>
          </w:p>
          <w:p w:rsidR="00FC7119" w:rsidRPr="00FC7119" w:rsidRDefault="00FC7119" w:rsidP="00FC7119">
            <w:pPr>
              <w:tabs>
                <w:tab w:val="left" w:pos="580"/>
              </w:tabs>
              <w:suppressAutoHyphens/>
              <w:jc w:val="both"/>
              <w:rPr>
                <w:rFonts w:eastAsia="Calibri"/>
                <w:sz w:val="22"/>
                <w:szCs w:val="22"/>
                <w:lang w:eastAsia="zh-CN"/>
              </w:rPr>
            </w:pPr>
            <w:r w:rsidRPr="00FC7119">
              <w:rPr>
                <w:rFonts w:eastAsia="Calibri"/>
                <w:sz w:val="22"/>
                <w:szCs w:val="22"/>
                <w:lang w:eastAsia="zh-CN"/>
              </w:rPr>
              <w:t xml:space="preserve">663740, Красноярский край, Абанский район, с. Долгий Мост, ул. А.Помозова,16  </w:t>
            </w:r>
          </w:p>
          <w:p w:rsidR="00FC7119" w:rsidRPr="00FC7119" w:rsidRDefault="00FC7119" w:rsidP="00FC7119">
            <w:pPr>
              <w:tabs>
                <w:tab w:val="left" w:pos="580"/>
              </w:tabs>
              <w:suppressAutoHyphens/>
              <w:jc w:val="both"/>
              <w:rPr>
                <w:rFonts w:eastAsia="Calibri"/>
                <w:sz w:val="22"/>
                <w:szCs w:val="22"/>
                <w:lang w:eastAsia="zh-CN"/>
              </w:rPr>
            </w:pPr>
          </w:p>
          <w:p w:rsidR="00FC7119" w:rsidRPr="00FC7119" w:rsidRDefault="00FC7119" w:rsidP="00FC7119">
            <w:pPr>
              <w:tabs>
                <w:tab w:val="left" w:pos="580"/>
              </w:tabs>
              <w:suppressAutoHyphens/>
              <w:jc w:val="both"/>
              <w:rPr>
                <w:rFonts w:eastAsia="Calibri"/>
                <w:sz w:val="22"/>
                <w:szCs w:val="22"/>
                <w:lang w:eastAsia="zh-CN"/>
              </w:rPr>
            </w:pPr>
            <w:r w:rsidRPr="00FC7119">
              <w:rPr>
                <w:rFonts w:eastAsia="Calibri"/>
                <w:sz w:val="22"/>
                <w:szCs w:val="22"/>
                <w:lang w:eastAsia="zh-CN"/>
              </w:rPr>
              <w:t>ИНН / КПП 2401001929 / 240101001</w:t>
            </w:r>
          </w:p>
          <w:p w:rsidR="00FC7119" w:rsidRPr="00FC7119" w:rsidRDefault="00FC7119" w:rsidP="00FC7119">
            <w:pPr>
              <w:tabs>
                <w:tab w:val="left" w:pos="580"/>
              </w:tabs>
              <w:suppressAutoHyphens/>
              <w:jc w:val="both"/>
              <w:rPr>
                <w:rFonts w:eastAsia="Calibri"/>
                <w:sz w:val="22"/>
                <w:szCs w:val="22"/>
                <w:lang w:eastAsia="zh-CN"/>
              </w:rPr>
            </w:pPr>
            <w:r w:rsidRPr="00FC7119">
              <w:rPr>
                <w:rFonts w:eastAsia="Calibri"/>
                <w:sz w:val="22"/>
                <w:szCs w:val="22"/>
                <w:lang w:eastAsia="zh-CN"/>
              </w:rPr>
              <w:t>ОГРН  1022400507612</w:t>
            </w:r>
          </w:p>
          <w:p w:rsidR="00FC7119" w:rsidRPr="00FC7119" w:rsidRDefault="00FC7119" w:rsidP="00FC7119">
            <w:pPr>
              <w:tabs>
                <w:tab w:val="left" w:pos="580"/>
              </w:tabs>
              <w:suppressAutoHyphens/>
              <w:jc w:val="both"/>
              <w:rPr>
                <w:rFonts w:eastAsia="Calibri"/>
                <w:sz w:val="22"/>
                <w:szCs w:val="22"/>
                <w:lang w:eastAsia="zh-CN"/>
              </w:rPr>
            </w:pPr>
            <w:proofErr w:type="gramStart"/>
            <w:r w:rsidRPr="00FC7119">
              <w:rPr>
                <w:rFonts w:eastAsia="Calibri"/>
                <w:sz w:val="22"/>
                <w:szCs w:val="22"/>
                <w:lang w:eastAsia="zh-CN"/>
              </w:rPr>
              <w:t>р</w:t>
            </w:r>
            <w:proofErr w:type="gramEnd"/>
            <w:r w:rsidRPr="00FC7119">
              <w:rPr>
                <w:rFonts w:eastAsia="Calibri"/>
                <w:sz w:val="22"/>
                <w:szCs w:val="22"/>
                <w:lang w:eastAsia="zh-CN"/>
              </w:rPr>
              <w:t>/счет 40204810300000000784</w:t>
            </w:r>
          </w:p>
          <w:p w:rsidR="00FC7119" w:rsidRPr="00FC7119" w:rsidRDefault="00FC7119" w:rsidP="00FC7119">
            <w:pPr>
              <w:tabs>
                <w:tab w:val="left" w:pos="580"/>
              </w:tabs>
              <w:suppressAutoHyphens/>
              <w:jc w:val="both"/>
              <w:rPr>
                <w:rFonts w:eastAsia="Calibri"/>
                <w:sz w:val="22"/>
                <w:szCs w:val="22"/>
                <w:lang w:eastAsia="zh-CN"/>
              </w:rPr>
            </w:pPr>
            <w:r w:rsidRPr="00FC7119">
              <w:rPr>
                <w:rFonts w:eastAsia="Calibri"/>
                <w:sz w:val="22"/>
                <w:szCs w:val="22"/>
                <w:lang w:eastAsia="zh-CN"/>
              </w:rPr>
              <w:t>Отделение Красноярск г. Красноярск</w:t>
            </w:r>
          </w:p>
          <w:p w:rsidR="00FC7119" w:rsidRPr="00FC7119" w:rsidRDefault="00FC7119" w:rsidP="00FC7119">
            <w:pPr>
              <w:tabs>
                <w:tab w:val="left" w:pos="580"/>
              </w:tabs>
              <w:suppressAutoHyphens/>
              <w:jc w:val="both"/>
              <w:rPr>
                <w:rFonts w:eastAsia="Calibri"/>
                <w:sz w:val="22"/>
                <w:szCs w:val="22"/>
                <w:lang w:eastAsia="zh-CN"/>
              </w:rPr>
            </w:pPr>
            <w:r w:rsidRPr="00FC7119">
              <w:rPr>
                <w:rFonts w:eastAsia="Calibri"/>
                <w:sz w:val="22"/>
                <w:szCs w:val="22"/>
                <w:lang w:eastAsia="zh-CN"/>
              </w:rPr>
              <w:t>БИК 040407001</w:t>
            </w:r>
          </w:p>
          <w:p w:rsidR="00FC7119" w:rsidRPr="00FC7119" w:rsidRDefault="00FC7119" w:rsidP="00FC7119">
            <w:pPr>
              <w:tabs>
                <w:tab w:val="left" w:pos="580"/>
              </w:tabs>
              <w:suppressAutoHyphens/>
              <w:jc w:val="both"/>
              <w:rPr>
                <w:rFonts w:eastAsia="Calibri"/>
                <w:sz w:val="22"/>
                <w:szCs w:val="22"/>
                <w:lang w:eastAsia="zh-CN"/>
              </w:rPr>
            </w:pPr>
            <w:r w:rsidRPr="00FC7119">
              <w:rPr>
                <w:rFonts w:eastAsia="Calibri"/>
                <w:sz w:val="22"/>
                <w:szCs w:val="22"/>
                <w:lang w:eastAsia="zh-CN"/>
              </w:rPr>
              <w:t>Телефон (39163) 91-5-01</w:t>
            </w:r>
          </w:p>
          <w:p w:rsidR="00FC7119" w:rsidRPr="00FC7119" w:rsidRDefault="00FC7119" w:rsidP="00FC7119">
            <w:pPr>
              <w:tabs>
                <w:tab w:val="left" w:pos="580"/>
              </w:tabs>
              <w:suppressAutoHyphens/>
              <w:jc w:val="both"/>
              <w:rPr>
                <w:rFonts w:eastAsia="Calibri"/>
                <w:sz w:val="22"/>
                <w:szCs w:val="22"/>
                <w:lang w:eastAsia="zh-CN"/>
              </w:rPr>
            </w:pPr>
            <w:r w:rsidRPr="00FC7119">
              <w:rPr>
                <w:rFonts w:eastAsia="Calibri"/>
                <w:sz w:val="22"/>
                <w:szCs w:val="22"/>
                <w:lang w:val="en-US" w:eastAsia="zh-CN"/>
              </w:rPr>
              <w:t>e</w:t>
            </w:r>
            <w:r w:rsidRPr="00FC7119">
              <w:rPr>
                <w:rFonts w:eastAsia="Calibri"/>
                <w:sz w:val="22"/>
                <w:szCs w:val="22"/>
                <w:lang w:eastAsia="zh-CN"/>
              </w:rPr>
              <w:t>-</w:t>
            </w:r>
            <w:r w:rsidRPr="00FC7119">
              <w:rPr>
                <w:rFonts w:eastAsia="Calibri"/>
                <w:sz w:val="22"/>
                <w:szCs w:val="22"/>
                <w:lang w:val="en-US" w:eastAsia="zh-CN"/>
              </w:rPr>
              <w:t>mail</w:t>
            </w:r>
            <w:r w:rsidRPr="00FC7119">
              <w:rPr>
                <w:rFonts w:eastAsia="Calibri"/>
                <w:sz w:val="22"/>
                <w:szCs w:val="22"/>
                <w:lang w:eastAsia="zh-CN"/>
              </w:rPr>
              <w:t xml:space="preserve">: </w:t>
            </w:r>
            <w:proofErr w:type="spellStart"/>
            <w:r w:rsidRPr="00FC7119">
              <w:rPr>
                <w:rFonts w:eastAsia="Calibri"/>
                <w:sz w:val="22"/>
                <w:szCs w:val="22"/>
                <w:lang w:val="en-US" w:eastAsia="zh-CN"/>
              </w:rPr>
              <w:t>adm</w:t>
            </w:r>
            <w:proofErr w:type="spellEnd"/>
            <w:r w:rsidRPr="00FC7119">
              <w:rPr>
                <w:rFonts w:eastAsia="Calibri"/>
                <w:sz w:val="22"/>
                <w:szCs w:val="22"/>
                <w:lang w:eastAsia="zh-CN"/>
              </w:rPr>
              <w:t>-</w:t>
            </w:r>
            <w:proofErr w:type="spellStart"/>
            <w:r w:rsidRPr="00FC7119">
              <w:rPr>
                <w:rFonts w:eastAsia="Calibri"/>
                <w:sz w:val="22"/>
                <w:szCs w:val="22"/>
                <w:lang w:val="en-US" w:eastAsia="zh-CN"/>
              </w:rPr>
              <w:t>dm</w:t>
            </w:r>
            <w:proofErr w:type="spellEnd"/>
            <w:r w:rsidRPr="00FC7119">
              <w:rPr>
                <w:rFonts w:eastAsia="Calibri"/>
                <w:sz w:val="22"/>
                <w:szCs w:val="22"/>
                <w:lang w:eastAsia="zh-CN"/>
              </w:rPr>
              <w:t>@</w:t>
            </w:r>
            <w:r w:rsidRPr="00FC7119">
              <w:rPr>
                <w:rFonts w:eastAsia="Calibri"/>
                <w:sz w:val="22"/>
                <w:szCs w:val="22"/>
                <w:lang w:val="en-US" w:eastAsia="zh-CN"/>
              </w:rPr>
              <w:t>mail</w:t>
            </w:r>
            <w:r w:rsidRPr="00FC7119">
              <w:rPr>
                <w:rFonts w:eastAsia="Calibri"/>
                <w:sz w:val="22"/>
                <w:szCs w:val="22"/>
                <w:lang w:eastAsia="zh-CN"/>
              </w:rPr>
              <w:t>.</w:t>
            </w:r>
            <w:proofErr w:type="spellStart"/>
            <w:r w:rsidRPr="00FC7119">
              <w:rPr>
                <w:rFonts w:eastAsia="Calibri"/>
                <w:sz w:val="22"/>
                <w:szCs w:val="22"/>
                <w:lang w:val="en-US" w:eastAsia="zh-CN"/>
              </w:rPr>
              <w:t>ru</w:t>
            </w:r>
            <w:proofErr w:type="spellEnd"/>
          </w:p>
          <w:p w:rsidR="00FC7119" w:rsidRPr="00FC7119" w:rsidRDefault="00FC7119" w:rsidP="00FC7119">
            <w:pPr>
              <w:tabs>
                <w:tab w:val="left" w:pos="580"/>
              </w:tabs>
              <w:suppressAutoHyphens/>
              <w:jc w:val="both"/>
              <w:rPr>
                <w:rFonts w:eastAsia="Calibri"/>
                <w:sz w:val="22"/>
                <w:szCs w:val="22"/>
                <w:lang w:eastAsia="zh-CN"/>
              </w:rPr>
            </w:pPr>
          </w:p>
          <w:p w:rsidR="00FC7119" w:rsidRPr="00FC7119" w:rsidRDefault="00FC7119" w:rsidP="00FC7119">
            <w:pPr>
              <w:tabs>
                <w:tab w:val="left" w:pos="580"/>
              </w:tabs>
              <w:suppressAutoHyphens/>
              <w:jc w:val="both"/>
              <w:rPr>
                <w:rFonts w:eastAsia="Calibri"/>
                <w:sz w:val="22"/>
                <w:szCs w:val="22"/>
                <w:lang w:eastAsia="zh-CN"/>
              </w:rPr>
            </w:pPr>
          </w:p>
          <w:p w:rsidR="00FC7119" w:rsidRPr="00FC7119" w:rsidRDefault="00FC7119" w:rsidP="00FC7119">
            <w:pPr>
              <w:tabs>
                <w:tab w:val="left" w:pos="580"/>
              </w:tabs>
              <w:suppressAutoHyphens/>
              <w:jc w:val="both"/>
              <w:rPr>
                <w:rFonts w:eastAsia="Calibri"/>
                <w:sz w:val="22"/>
                <w:szCs w:val="22"/>
                <w:lang w:eastAsia="zh-CN"/>
              </w:rPr>
            </w:pPr>
          </w:p>
          <w:p w:rsidR="00FC7119" w:rsidRPr="00FC7119" w:rsidRDefault="00FC7119" w:rsidP="00FC7119">
            <w:pPr>
              <w:widowControl w:val="0"/>
              <w:suppressAutoHyphens/>
              <w:textAlignment w:val="baseline"/>
              <w:rPr>
                <w:rFonts w:cs="Mangal"/>
                <w:kern w:val="1"/>
                <w:sz w:val="22"/>
                <w:szCs w:val="22"/>
                <w:lang w:eastAsia="zh-CN" w:bidi="hi-IN"/>
              </w:rPr>
            </w:pPr>
            <w:r w:rsidRPr="00FC7119">
              <w:rPr>
                <w:rFonts w:cs="Mangal"/>
                <w:b/>
                <w:bCs/>
                <w:kern w:val="1"/>
                <w:sz w:val="22"/>
                <w:szCs w:val="22"/>
                <w:lang w:eastAsia="zh-CN" w:bidi="hi-IN"/>
              </w:rPr>
              <w:t>Глава Администрации Долгомостовского сельсовета</w:t>
            </w:r>
          </w:p>
          <w:p w:rsidR="00FC7119" w:rsidRPr="00FC7119" w:rsidRDefault="00FC7119" w:rsidP="00FC7119">
            <w:pPr>
              <w:widowControl w:val="0"/>
              <w:suppressAutoHyphens/>
              <w:textAlignment w:val="baseline"/>
              <w:rPr>
                <w:rFonts w:cs="Mangal"/>
                <w:kern w:val="1"/>
                <w:sz w:val="22"/>
                <w:szCs w:val="22"/>
                <w:lang w:eastAsia="zh-CN" w:bidi="hi-IN"/>
              </w:rPr>
            </w:pPr>
          </w:p>
          <w:p w:rsidR="00FC7119" w:rsidRPr="00FC7119" w:rsidRDefault="00FC7119" w:rsidP="00FC7119">
            <w:pPr>
              <w:widowControl w:val="0"/>
              <w:suppressAutoHyphens/>
              <w:textAlignment w:val="baseline"/>
              <w:rPr>
                <w:rFonts w:cs="Mangal"/>
                <w:kern w:val="1"/>
                <w:sz w:val="22"/>
                <w:szCs w:val="22"/>
                <w:lang w:eastAsia="zh-CN" w:bidi="hi-IN"/>
              </w:rPr>
            </w:pPr>
            <w:r w:rsidRPr="00FC7119">
              <w:rPr>
                <w:rFonts w:cs="Mangal"/>
                <w:kern w:val="1"/>
                <w:sz w:val="22"/>
                <w:szCs w:val="22"/>
                <w:lang w:eastAsia="zh-CN" w:bidi="hi-IN"/>
              </w:rPr>
              <w:t xml:space="preserve">___________  </w:t>
            </w:r>
            <w:proofErr w:type="spellStart"/>
            <w:r w:rsidRPr="00FC7119">
              <w:rPr>
                <w:rFonts w:cs="Mangal"/>
                <w:b/>
                <w:bCs/>
                <w:kern w:val="1"/>
                <w:sz w:val="22"/>
                <w:szCs w:val="22"/>
                <w:lang w:eastAsia="zh-CN" w:bidi="hi-IN"/>
              </w:rPr>
              <w:t>Н.И.Шишлянникова</w:t>
            </w:r>
            <w:proofErr w:type="spellEnd"/>
          </w:p>
          <w:p w:rsidR="00FC7119" w:rsidRPr="00FC7119" w:rsidRDefault="00FC7119" w:rsidP="00FC7119">
            <w:pPr>
              <w:widowControl w:val="0"/>
              <w:suppressAutoHyphens/>
              <w:textAlignment w:val="baseline"/>
              <w:rPr>
                <w:b/>
                <w:kern w:val="1"/>
                <w:sz w:val="22"/>
                <w:szCs w:val="22"/>
                <w:lang w:eastAsia="zh-CN" w:bidi="hi-IN"/>
              </w:rPr>
            </w:pPr>
            <w:r w:rsidRPr="00FC7119">
              <w:rPr>
                <w:rFonts w:cs="Mangal"/>
                <w:kern w:val="1"/>
                <w:sz w:val="22"/>
                <w:szCs w:val="22"/>
                <w:lang w:eastAsia="zh-CN" w:bidi="hi-IN"/>
              </w:rPr>
              <w:t>М.П.</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FC7119" w:rsidRPr="00FC7119" w:rsidRDefault="00FC7119" w:rsidP="00FC7119">
            <w:pPr>
              <w:tabs>
                <w:tab w:val="left" w:pos="580"/>
              </w:tabs>
              <w:suppressAutoHyphens/>
              <w:jc w:val="center"/>
              <w:rPr>
                <w:rFonts w:eastAsia="Calibri"/>
                <w:b/>
                <w:sz w:val="22"/>
                <w:szCs w:val="22"/>
                <w:lang w:eastAsia="zh-CN"/>
              </w:rPr>
            </w:pPr>
            <w:r w:rsidRPr="00FC7119">
              <w:rPr>
                <w:rFonts w:eastAsia="Calibri"/>
                <w:b/>
                <w:sz w:val="22"/>
                <w:szCs w:val="22"/>
                <w:lang w:eastAsia="zh-CN"/>
              </w:rPr>
              <w:t>402048</w:t>
            </w:r>
          </w:p>
        </w:tc>
      </w:tr>
    </w:tbl>
    <w:p w:rsidR="00FC7119" w:rsidRPr="00FC7119" w:rsidRDefault="00FC7119" w:rsidP="00FC7119">
      <w:pPr>
        <w:suppressAutoHyphens/>
        <w:spacing w:after="200" w:line="276" w:lineRule="auto"/>
        <w:rPr>
          <w:rFonts w:ascii="Calibri" w:eastAsia="Calibri" w:hAnsi="Calibri" w:cs="Calibri"/>
          <w:sz w:val="22"/>
          <w:szCs w:val="22"/>
          <w:lang w:eastAsia="zh-CN"/>
        </w:rPr>
        <w:sectPr w:rsidR="00FC7119" w:rsidRPr="00FC7119" w:rsidSect="008D49C5">
          <w:footerReference w:type="default" r:id="rId7"/>
          <w:footerReference w:type="first" r:id="rId8"/>
          <w:pgSz w:w="11906" w:h="16838"/>
          <w:pgMar w:top="1063" w:right="567" w:bottom="851" w:left="1560" w:header="720" w:footer="0" w:gutter="0"/>
          <w:cols w:space="720"/>
          <w:docGrid w:linePitch="360"/>
        </w:sectPr>
      </w:pPr>
    </w:p>
    <w:p w:rsidR="00FC7119" w:rsidRPr="00FC7119" w:rsidRDefault="00FC7119" w:rsidP="00FC7119">
      <w:pPr>
        <w:widowControl w:val="0"/>
        <w:suppressAutoHyphens/>
        <w:autoSpaceDE w:val="0"/>
        <w:rPr>
          <w:rFonts w:ascii="Courier New" w:hAnsi="Courier New" w:cs="Courier New"/>
          <w:sz w:val="20"/>
          <w:szCs w:val="20"/>
          <w:lang w:eastAsia="zh-CN"/>
        </w:rPr>
      </w:pPr>
      <w:hyperlink r:id="rId9" w:history="1"/>
    </w:p>
    <w:p w:rsidR="004312D4" w:rsidRPr="000E7146" w:rsidRDefault="004312D4" w:rsidP="004312D4">
      <w:pPr>
        <w:ind w:firstLine="709"/>
        <w:jc w:val="right"/>
        <w:rPr>
          <w:b/>
          <w:sz w:val="28"/>
          <w:szCs w:val="20"/>
        </w:rPr>
      </w:pPr>
      <w:bookmarkStart w:id="19" w:name="_GoBack"/>
      <w:bookmarkEnd w:id="19"/>
      <w:r w:rsidRPr="000E7146">
        <w:rPr>
          <w:b/>
          <w:sz w:val="28"/>
          <w:szCs w:val="20"/>
        </w:rPr>
        <w:t xml:space="preserve">Приложение № 1 </w:t>
      </w:r>
    </w:p>
    <w:p w:rsidR="004312D4" w:rsidRPr="000E7146" w:rsidRDefault="004312D4" w:rsidP="004312D4">
      <w:pPr>
        <w:ind w:firstLine="709"/>
        <w:jc w:val="right"/>
        <w:rPr>
          <w:b/>
          <w:sz w:val="28"/>
          <w:szCs w:val="20"/>
        </w:rPr>
      </w:pPr>
      <w:r w:rsidRPr="000E7146">
        <w:rPr>
          <w:b/>
          <w:sz w:val="28"/>
          <w:szCs w:val="20"/>
        </w:rPr>
        <w:t>к концессионному соглашению</w:t>
      </w:r>
    </w:p>
    <w:p w:rsidR="004312D4" w:rsidRPr="00DB7B83" w:rsidRDefault="004312D4" w:rsidP="004312D4">
      <w:pPr>
        <w:ind w:firstLine="709"/>
        <w:jc w:val="center"/>
        <w:rPr>
          <w:b/>
          <w:sz w:val="28"/>
          <w:szCs w:val="20"/>
        </w:rPr>
      </w:pPr>
    </w:p>
    <w:p w:rsidR="004312D4" w:rsidRDefault="004312D4" w:rsidP="004312D4">
      <w:pPr>
        <w:jc w:val="center"/>
        <w:rPr>
          <w:b/>
        </w:rPr>
      </w:pPr>
      <w:r w:rsidRPr="00DB7B83">
        <w:rPr>
          <w:b/>
        </w:rPr>
        <w:t xml:space="preserve">Сведения о  составе и описании, в том числе о технико-экономических показателях объекта соглашения, </w:t>
      </w:r>
    </w:p>
    <w:p w:rsidR="004312D4" w:rsidRPr="00DB7B83" w:rsidRDefault="004312D4" w:rsidP="004312D4">
      <w:pPr>
        <w:jc w:val="center"/>
        <w:rPr>
          <w:b/>
          <w:sz w:val="20"/>
          <w:szCs w:val="20"/>
        </w:rPr>
      </w:pPr>
      <w:proofErr w:type="gramStart"/>
      <w:r w:rsidRPr="00DB7B83">
        <w:rPr>
          <w:b/>
        </w:rPr>
        <w:t>сроке</w:t>
      </w:r>
      <w:proofErr w:type="gramEnd"/>
      <w:r w:rsidRPr="00DB7B83">
        <w:rPr>
          <w:b/>
        </w:rPr>
        <w:t xml:space="preserve"> службы, </w:t>
      </w:r>
      <w:r>
        <w:rPr>
          <w:b/>
        </w:rPr>
        <w:t>балансовой</w:t>
      </w:r>
      <w:r w:rsidRPr="00DB7B83">
        <w:rPr>
          <w:b/>
        </w:rPr>
        <w:t xml:space="preserve"> стоимости передаваемого  объекта</w:t>
      </w:r>
      <w:r w:rsidRPr="00DB7B83">
        <w:rPr>
          <w:b/>
          <w:color w:val="FF0000"/>
        </w:rPr>
        <w:t xml:space="preserve"> </w:t>
      </w:r>
      <w:r w:rsidRPr="00DB7B83">
        <w:rPr>
          <w:b/>
        </w:rPr>
        <w:t>соглашения</w:t>
      </w:r>
    </w:p>
    <w:p w:rsidR="004312D4" w:rsidRPr="00185502" w:rsidRDefault="004312D4" w:rsidP="004312D4">
      <w:pPr>
        <w:pStyle w:val="a4"/>
        <w:rPr>
          <w:sz w:val="22"/>
          <w:szCs w:val="22"/>
        </w:rPr>
      </w:pPr>
    </w:p>
    <w:tbl>
      <w:tblPr>
        <w:tblW w:w="15478" w:type="dxa"/>
        <w:tblInd w:w="-318" w:type="dxa"/>
        <w:tblLook w:val="04A0" w:firstRow="1" w:lastRow="0" w:firstColumn="1" w:lastColumn="0" w:noHBand="0" w:noVBand="1"/>
      </w:tblPr>
      <w:tblGrid>
        <w:gridCol w:w="441"/>
        <w:gridCol w:w="1590"/>
        <w:gridCol w:w="644"/>
        <w:gridCol w:w="3154"/>
        <w:gridCol w:w="1994"/>
        <w:gridCol w:w="1331"/>
        <w:gridCol w:w="893"/>
        <w:gridCol w:w="1374"/>
        <w:gridCol w:w="1498"/>
        <w:gridCol w:w="1553"/>
        <w:gridCol w:w="1006"/>
      </w:tblGrid>
      <w:tr w:rsidR="004312D4" w:rsidRPr="00185502" w:rsidTr="004312D4">
        <w:trPr>
          <w:trHeight w:val="329"/>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4312D4" w:rsidRPr="00185502" w:rsidRDefault="004312D4" w:rsidP="004312D4">
            <w:pPr>
              <w:pStyle w:val="a4"/>
              <w:rPr>
                <w:sz w:val="22"/>
                <w:szCs w:val="22"/>
              </w:rPr>
            </w:pPr>
            <w:r w:rsidRPr="00185502">
              <w:rPr>
                <w:sz w:val="22"/>
                <w:szCs w:val="22"/>
              </w:rPr>
              <w:t>№</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 xml:space="preserve">Наименование объекта имущества </w:t>
            </w: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tcPr>
          <w:p w:rsidR="004312D4" w:rsidRPr="00185502" w:rsidRDefault="004312D4" w:rsidP="004312D4">
            <w:pPr>
              <w:pStyle w:val="a4"/>
              <w:rPr>
                <w:sz w:val="22"/>
                <w:szCs w:val="22"/>
              </w:rPr>
            </w:pPr>
          </w:p>
        </w:tc>
        <w:tc>
          <w:tcPr>
            <w:tcW w:w="12176" w:type="dxa"/>
            <w:gridSpan w:val="7"/>
            <w:tcBorders>
              <w:top w:val="single" w:sz="4" w:space="0" w:color="auto"/>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 xml:space="preserve">Сведения </w:t>
            </w:r>
            <w:proofErr w:type="gramStart"/>
            <w:r w:rsidRPr="00185502">
              <w:rPr>
                <w:sz w:val="22"/>
                <w:szCs w:val="22"/>
              </w:rPr>
              <w:t>объекте</w:t>
            </w:r>
            <w:proofErr w:type="gramEnd"/>
            <w:r w:rsidRPr="00185502">
              <w:rPr>
                <w:sz w:val="22"/>
                <w:szCs w:val="22"/>
              </w:rPr>
              <w:t xml:space="preserve"> имущества и (или) об оборудовании, которым оснащен объект имущества, и (или) сооружении, входящем в состав объекта имущества</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Износ объекта, %</w:t>
            </w:r>
          </w:p>
        </w:tc>
      </w:tr>
      <w:tr w:rsidR="004312D4" w:rsidRPr="00185502" w:rsidTr="004312D4">
        <w:trPr>
          <w:trHeight w:val="1964"/>
        </w:trPr>
        <w:tc>
          <w:tcPr>
            <w:tcW w:w="441" w:type="dxa"/>
            <w:vMerge/>
            <w:tcBorders>
              <w:top w:val="single" w:sz="4" w:space="0" w:color="auto"/>
              <w:left w:val="single" w:sz="4" w:space="0" w:color="auto"/>
              <w:bottom w:val="single" w:sz="4" w:space="0" w:color="auto"/>
              <w:right w:val="single" w:sz="4" w:space="0" w:color="auto"/>
            </w:tcBorders>
            <w:vAlign w:val="center"/>
          </w:tcPr>
          <w:p w:rsidR="004312D4" w:rsidRPr="00185502" w:rsidRDefault="004312D4" w:rsidP="004312D4">
            <w:pPr>
              <w:pStyle w:val="a4"/>
              <w:rPr>
                <w:sz w:val="22"/>
                <w:szCs w:val="22"/>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4312D4" w:rsidRPr="00185502" w:rsidRDefault="004312D4" w:rsidP="004312D4">
            <w:pPr>
              <w:pStyle w:val="a4"/>
              <w:rPr>
                <w:sz w:val="22"/>
                <w:szCs w:val="22"/>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4312D4" w:rsidRPr="00185502" w:rsidRDefault="004312D4" w:rsidP="004312D4">
            <w:pPr>
              <w:pStyle w:val="a4"/>
              <w:rPr>
                <w:sz w:val="22"/>
                <w:szCs w:val="22"/>
              </w:rPr>
            </w:pPr>
          </w:p>
        </w:tc>
        <w:tc>
          <w:tcPr>
            <w:tcW w:w="4805" w:type="dxa"/>
            <w:vMerge w:val="restart"/>
            <w:tcBorders>
              <w:top w:val="nil"/>
              <w:left w:val="single" w:sz="4" w:space="0" w:color="auto"/>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Наименование, тип и (или) марка и модель</w:t>
            </w:r>
          </w:p>
        </w:tc>
        <w:tc>
          <w:tcPr>
            <w:tcW w:w="1671" w:type="dxa"/>
            <w:vMerge w:val="restart"/>
            <w:tcBorders>
              <w:top w:val="nil"/>
              <w:left w:val="single" w:sz="4" w:space="0" w:color="auto"/>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 xml:space="preserve">Количество  единиц объектов, оборудования или сооружений с единообразными характеристиками: наименование, тип и (или) марка, модель </w:t>
            </w:r>
          </w:p>
        </w:tc>
        <w:tc>
          <w:tcPr>
            <w:tcW w:w="1859" w:type="dxa"/>
            <w:gridSpan w:val="2"/>
            <w:tcBorders>
              <w:top w:val="single" w:sz="4" w:space="0" w:color="auto"/>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proofErr w:type="gramStart"/>
            <w:r w:rsidRPr="00185502">
              <w:rPr>
                <w:sz w:val="22"/>
                <w:szCs w:val="22"/>
              </w:rPr>
              <w:t xml:space="preserve">Производительность, и (или) мощность, и (или) протяженность, и (или) диаметр поперечного сечения, и  (или) объем (вместимость) </w:t>
            </w:r>
            <w:proofErr w:type="gramEnd"/>
          </w:p>
        </w:tc>
        <w:tc>
          <w:tcPr>
            <w:tcW w:w="1163" w:type="dxa"/>
            <w:vMerge w:val="restart"/>
            <w:tcBorders>
              <w:top w:val="nil"/>
              <w:left w:val="single" w:sz="4" w:space="0" w:color="auto"/>
              <w:bottom w:val="single" w:sz="4" w:space="0" w:color="auto"/>
              <w:right w:val="single" w:sz="4" w:space="0" w:color="auto"/>
            </w:tcBorders>
            <w:shd w:val="clear" w:color="auto" w:fill="auto"/>
          </w:tcPr>
          <w:p w:rsidR="004312D4" w:rsidRPr="00185502" w:rsidRDefault="004312D4" w:rsidP="004312D4">
            <w:pPr>
              <w:pStyle w:val="a4"/>
              <w:rPr>
                <w:sz w:val="22"/>
                <w:szCs w:val="22"/>
              </w:rPr>
            </w:pPr>
            <w:proofErr w:type="spellStart"/>
            <w:r w:rsidRPr="00185502">
              <w:rPr>
                <w:sz w:val="22"/>
                <w:szCs w:val="22"/>
              </w:rPr>
              <w:t>Балансоваая</w:t>
            </w:r>
            <w:proofErr w:type="spellEnd"/>
            <w:r w:rsidRPr="00185502">
              <w:rPr>
                <w:sz w:val="22"/>
                <w:szCs w:val="22"/>
              </w:rPr>
              <w:t xml:space="preserve"> стоимость объекта, руб. </w:t>
            </w:r>
          </w:p>
        </w:tc>
        <w:tc>
          <w:tcPr>
            <w:tcW w:w="1265" w:type="dxa"/>
            <w:vMerge w:val="restart"/>
            <w:tcBorders>
              <w:top w:val="nil"/>
              <w:left w:val="single" w:sz="4" w:space="0" w:color="auto"/>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Год ввода в экс-</w:t>
            </w:r>
            <w:proofErr w:type="spellStart"/>
            <w:r w:rsidRPr="00185502">
              <w:rPr>
                <w:sz w:val="22"/>
                <w:szCs w:val="22"/>
              </w:rPr>
              <w:t>цию</w:t>
            </w:r>
            <w:proofErr w:type="spellEnd"/>
            <w:r w:rsidRPr="00185502">
              <w:rPr>
                <w:sz w:val="22"/>
                <w:szCs w:val="22"/>
              </w:rPr>
              <w:t xml:space="preserve"> объекта/Срок эксплуатации               (в мес.)</w:t>
            </w:r>
          </w:p>
        </w:tc>
        <w:tc>
          <w:tcPr>
            <w:tcW w:w="1413" w:type="dxa"/>
            <w:vMerge w:val="restart"/>
            <w:tcBorders>
              <w:top w:val="nil"/>
              <w:left w:val="single" w:sz="4" w:space="0" w:color="auto"/>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Состояние: готово к эксплуатации или не готово к эксплуатации, оценка и описание риска выхода из строя при эксплуатации</w:t>
            </w:r>
          </w:p>
        </w:tc>
        <w:tc>
          <w:tcPr>
            <w:tcW w:w="877" w:type="dxa"/>
            <w:vMerge/>
            <w:tcBorders>
              <w:top w:val="single" w:sz="4" w:space="0" w:color="auto"/>
              <w:left w:val="single" w:sz="4" w:space="0" w:color="auto"/>
              <w:bottom w:val="single" w:sz="4" w:space="0" w:color="auto"/>
              <w:right w:val="single" w:sz="4" w:space="0" w:color="auto"/>
            </w:tcBorders>
            <w:vAlign w:val="center"/>
          </w:tcPr>
          <w:p w:rsidR="004312D4" w:rsidRPr="00185502" w:rsidRDefault="004312D4" w:rsidP="004312D4">
            <w:pPr>
              <w:pStyle w:val="a4"/>
              <w:rPr>
                <w:sz w:val="22"/>
                <w:szCs w:val="22"/>
              </w:rPr>
            </w:pPr>
          </w:p>
        </w:tc>
      </w:tr>
      <w:tr w:rsidR="004312D4" w:rsidRPr="00185502" w:rsidTr="004312D4">
        <w:trPr>
          <w:trHeight w:val="70"/>
        </w:trPr>
        <w:tc>
          <w:tcPr>
            <w:tcW w:w="441" w:type="dxa"/>
            <w:vMerge/>
            <w:tcBorders>
              <w:top w:val="single" w:sz="4" w:space="0" w:color="auto"/>
              <w:left w:val="single" w:sz="4" w:space="0" w:color="auto"/>
              <w:bottom w:val="single" w:sz="4" w:space="0" w:color="auto"/>
              <w:right w:val="single" w:sz="4" w:space="0" w:color="auto"/>
            </w:tcBorders>
            <w:vAlign w:val="center"/>
          </w:tcPr>
          <w:p w:rsidR="004312D4" w:rsidRPr="00185502" w:rsidRDefault="004312D4" w:rsidP="004312D4">
            <w:pPr>
              <w:pStyle w:val="a4"/>
              <w:rPr>
                <w:sz w:val="22"/>
                <w:szCs w:val="22"/>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4312D4" w:rsidRPr="00185502" w:rsidRDefault="004312D4" w:rsidP="004312D4">
            <w:pPr>
              <w:pStyle w:val="a4"/>
              <w:rPr>
                <w:sz w:val="22"/>
                <w:szCs w:val="22"/>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4312D4" w:rsidRPr="00185502" w:rsidRDefault="004312D4" w:rsidP="004312D4">
            <w:pPr>
              <w:pStyle w:val="a4"/>
              <w:rPr>
                <w:sz w:val="22"/>
                <w:szCs w:val="22"/>
              </w:rPr>
            </w:pPr>
          </w:p>
        </w:tc>
        <w:tc>
          <w:tcPr>
            <w:tcW w:w="4805" w:type="dxa"/>
            <w:vMerge/>
            <w:tcBorders>
              <w:top w:val="nil"/>
              <w:left w:val="single" w:sz="4" w:space="0" w:color="auto"/>
              <w:bottom w:val="single" w:sz="4" w:space="0" w:color="auto"/>
              <w:right w:val="single" w:sz="4" w:space="0" w:color="auto"/>
            </w:tcBorders>
            <w:vAlign w:val="center"/>
          </w:tcPr>
          <w:p w:rsidR="004312D4" w:rsidRPr="00185502" w:rsidRDefault="004312D4" w:rsidP="004312D4">
            <w:pPr>
              <w:pStyle w:val="a4"/>
              <w:rPr>
                <w:sz w:val="22"/>
                <w:szCs w:val="22"/>
              </w:rPr>
            </w:pPr>
          </w:p>
        </w:tc>
        <w:tc>
          <w:tcPr>
            <w:tcW w:w="1671" w:type="dxa"/>
            <w:vMerge/>
            <w:tcBorders>
              <w:top w:val="nil"/>
              <w:left w:val="single" w:sz="4" w:space="0" w:color="auto"/>
              <w:bottom w:val="single" w:sz="4" w:space="0" w:color="auto"/>
              <w:right w:val="single" w:sz="4" w:space="0" w:color="auto"/>
            </w:tcBorders>
            <w:vAlign w:val="center"/>
          </w:tcPr>
          <w:p w:rsidR="004312D4" w:rsidRPr="00185502" w:rsidRDefault="004312D4" w:rsidP="004312D4">
            <w:pPr>
              <w:pStyle w:val="a4"/>
              <w:rPr>
                <w:sz w:val="22"/>
                <w:szCs w:val="22"/>
              </w:rPr>
            </w:pPr>
          </w:p>
        </w:tc>
        <w:tc>
          <w:tcPr>
            <w:tcW w:w="1025"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Значение</w:t>
            </w:r>
          </w:p>
        </w:tc>
        <w:tc>
          <w:tcPr>
            <w:tcW w:w="834"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Ед. изм.</w:t>
            </w:r>
          </w:p>
        </w:tc>
        <w:tc>
          <w:tcPr>
            <w:tcW w:w="1163" w:type="dxa"/>
            <w:vMerge/>
            <w:tcBorders>
              <w:top w:val="nil"/>
              <w:left w:val="single" w:sz="4" w:space="0" w:color="auto"/>
              <w:bottom w:val="single" w:sz="4" w:space="0" w:color="auto"/>
              <w:right w:val="single" w:sz="4" w:space="0" w:color="auto"/>
            </w:tcBorders>
            <w:vAlign w:val="center"/>
          </w:tcPr>
          <w:p w:rsidR="004312D4" w:rsidRPr="00185502" w:rsidRDefault="004312D4" w:rsidP="004312D4">
            <w:pPr>
              <w:pStyle w:val="a4"/>
              <w:rPr>
                <w:sz w:val="22"/>
                <w:szCs w:val="22"/>
              </w:rPr>
            </w:pPr>
          </w:p>
        </w:tc>
        <w:tc>
          <w:tcPr>
            <w:tcW w:w="1265" w:type="dxa"/>
            <w:vMerge/>
            <w:tcBorders>
              <w:top w:val="nil"/>
              <w:left w:val="single" w:sz="4" w:space="0" w:color="auto"/>
              <w:bottom w:val="single" w:sz="4" w:space="0" w:color="auto"/>
              <w:right w:val="single" w:sz="4" w:space="0" w:color="auto"/>
            </w:tcBorders>
            <w:vAlign w:val="center"/>
          </w:tcPr>
          <w:p w:rsidR="004312D4" w:rsidRPr="00185502" w:rsidRDefault="004312D4" w:rsidP="004312D4">
            <w:pPr>
              <w:pStyle w:val="a4"/>
              <w:rPr>
                <w:sz w:val="22"/>
                <w:szCs w:val="22"/>
              </w:rPr>
            </w:pPr>
          </w:p>
        </w:tc>
        <w:tc>
          <w:tcPr>
            <w:tcW w:w="1413" w:type="dxa"/>
            <w:vMerge/>
            <w:tcBorders>
              <w:top w:val="nil"/>
              <w:left w:val="single" w:sz="4" w:space="0" w:color="auto"/>
              <w:bottom w:val="single" w:sz="4" w:space="0" w:color="auto"/>
              <w:right w:val="single" w:sz="4" w:space="0" w:color="auto"/>
            </w:tcBorders>
            <w:vAlign w:val="center"/>
          </w:tcPr>
          <w:p w:rsidR="004312D4" w:rsidRPr="00185502" w:rsidRDefault="004312D4" w:rsidP="004312D4">
            <w:pPr>
              <w:pStyle w:val="a4"/>
              <w:rPr>
                <w:sz w:val="22"/>
                <w:szCs w:val="22"/>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4312D4" w:rsidRPr="00185502" w:rsidRDefault="004312D4" w:rsidP="004312D4">
            <w:pPr>
              <w:pStyle w:val="a4"/>
              <w:rPr>
                <w:sz w:val="22"/>
                <w:szCs w:val="22"/>
              </w:rPr>
            </w:pPr>
          </w:p>
        </w:tc>
      </w:tr>
      <w:tr w:rsidR="004312D4" w:rsidRPr="00185502" w:rsidTr="004312D4">
        <w:trPr>
          <w:trHeight w:val="337"/>
        </w:trPr>
        <w:tc>
          <w:tcPr>
            <w:tcW w:w="441" w:type="dxa"/>
            <w:vMerge w:val="restart"/>
            <w:tcBorders>
              <w:top w:val="nil"/>
              <w:left w:val="single" w:sz="4" w:space="0" w:color="auto"/>
              <w:bottom w:val="single" w:sz="4" w:space="0" w:color="000000"/>
              <w:right w:val="single" w:sz="4" w:space="0" w:color="auto"/>
            </w:tcBorders>
            <w:shd w:val="clear" w:color="auto" w:fill="auto"/>
            <w:vAlign w:val="center"/>
          </w:tcPr>
          <w:p w:rsidR="004312D4" w:rsidRPr="00185502" w:rsidRDefault="004312D4" w:rsidP="004312D4">
            <w:pPr>
              <w:pStyle w:val="a4"/>
              <w:rPr>
                <w:bCs/>
                <w:sz w:val="22"/>
                <w:szCs w:val="22"/>
              </w:rPr>
            </w:pPr>
            <w:r w:rsidRPr="00185502">
              <w:rPr>
                <w:bCs/>
                <w:sz w:val="22"/>
                <w:szCs w:val="22"/>
              </w:rPr>
              <w:t>1</w:t>
            </w:r>
          </w:p>
        </w:tc>
        <w:tc>
          <w:tcPr>
            <w:tcW w:w="14160" w:type="dxa"/>
            <w:gridSpan w:val="9"/>
            <w:tcBorders>
              <w:top w:val="single" w:sz="4" w:space="0" w:color="auto"/>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 xml:space="preserve">Объект водоснабжения Красноярский край, Абанский район, с. Долгий Мост, ул. </w:t>
            </w:r>
            <w:proofErr w:type="spellStart"/>
            <w:r w:rsidRPr="00185502">
              <w:rPr>
                <w:rStyle w:val="a3"/>
                <w:i w:val="0"/>
                <w:sz w:val="22"/>
                <w:szCs w:val="22"/>
              </w:rPr>
              <w:t>А.Помозова</w:t>
            </w:r>
            <w:proofErr w:type="spellEnd"/>
            <w:r w:rsidRPr="00185502">
              <w:rPr>
                <w:rStyle w:val="a3"/>
                <w:i w:val="0"/>
                <w:sz w:val="22"/>
                <w:szCs w:val="22"/>
              </w:rPr>
              <w:t>, 8</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bCs/>
                <w:sz w:val="22"/>
                <w:szCs w:val="22"/>
              </w:rPr>
            </w:pPr>
            <w:r w:rsidRPr="00185502">
              <w:rPr>
                <w:bCs/>
                <w:sz w:val="22"/>
                <w:szCs w:val="22"/>
              </w:rPr>
              <w:t> </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2747" w:type="dxa"/>
            <w:gridSpan w:val="8"/>
            <w:tcBorders>
              <w:top w:val="single" w:sz="4" w:space="0" w:color="auto"/>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Сооружения, здания</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 </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 </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rStyle w:val="a3"/>
                <w:i w:val="0"/>
                <w:sz w:val="22"/>
                <w:szCs w:val="22"/>
              </w:rPr>
            </w:pP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rStyle w:val="a3"/>
                <w:i w:val="0"/>
                <w:sz w:val="22"/>
                <w:szCs w:val="22"/>
              </w:rPr>
            </w:pP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Нежилое здание   водонапорная башня</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1</w:t>
            </w:r>
          </w:p>
        </w:tc>
        <w:tc>
          <w:tcPr>
            <w:tcW w:w="102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26,7</w:t>
            </w:r>
          </w:p>
        </w:tc>
        <w:tc>
          <w:tcPr>
            <w:tcW w:w="834"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м</w:t>
            </w:r>
            <w:proofErr w:type="gramStart"/>
            <w:r w:rsidRPr="00185502">
              <w:rPr>
                <w:rStyle w:val="a3"/>
                <w:i w:val="0"/>
                <w:sz w:val="22"/>
                <w:szCs w:val="22"/>
              </w:rPr>
              <w:t>2</w:t>
            </w:r>
            <w:proofErr w:type="gramEnd"/>
          </w:p>
        </w:tc>
        <w:tc>
          <w:tcPr>
            <w:tcW w:w="116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 xml:space="preserve"> </w:t>
            </w:r>
          </w:p>
        </w:tc>
        <w:tc>
          <w:tcPr>
            <w:tcW w:w="126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2016/480</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5%</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rStyle w:val="a3"/>
                <w:i w:val="0"/>
                <w:sz w:val="22"/>
                <w:szCs w:val="22"/>
              </w:rPr>
            </w:pP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rStyle w:val="a3"/>
                <w:i w:val="0"/>
                <w:sz w:val="22"/>
                <w:szCs w:val="22"/>
              </w:rPr>
            </w:pP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Водозаборная скважина</w:t>
            </w:r>
            <w:proofErr w:type="gramStart"/>
            <w:r w:rsidRPr="00185502">
              <w:rPr>
                <w:rStyle w:val="a3"/>
                <w:i w:val="0"/>
                <w:sz w:val="22"/>
                <w:szCs w:val="22"/>
              </w:rPr>
              <w:t xml:space="preserve"> Д</w:t>
            </w:r>
            <w:proofErr w:type="gramEnd"/>
            <w:r w:rsidRPr="00185502">
              <w:rPr>
                <w:rStyle w:val="a3"/>
                <w:i w:val="0"/>
                <w:sz w:val="22"/>
                <w:szCs w:val="22"/>
              </w:rPr>
              <w:t xml:space="preserve"> 14/86  Красноярский край,</w:t>
            </w:r>
          </w:p>
          <w:p w:rsidR="004312D4" w:rsidRPr="00185502" w:rsidRDefault="004312D4" w:rsidP="004312D4">
            <w:pPr>
              <w:pStyle w:val="a4"/>
              <w:rPr>
                <w:rStyle w:val="a3"/>
                <w:i w:val="0"/>
                <w:sz w:val="22"/>
                <w:szCs w:val="22"/>
              </w:rPr>
            </w:pPr>
            <w:r w:rsidRPr="00185502">
              <w:rPr>
                <w:rStyle w:val="a3"/>
                <w:i w:val="0"/>
                <w:sz w:val="22"/>
                <w:szCs w:val="22"/>
              </w:rPr>
              <w:t xml:space="preserve">Абанский район с. Долгий Мост, ул. </w:t>
            </w:r>
            <w:proofErr w:type="spellStart"/>
            <w:r w:rsidRPr="00185502">
              <w:rPr>
                <w:rStyle w:val="a3"/>
                <w:i w:val="0"/>
                <w:sz w:val="22"/>
                <w:szCs w:val="22"/>
              </w:rPr>
              <w:t>А.Помозова</w:t>
            </w:r>
            <w:proofErr w:type="spellEnd"/>
            <w:r w:rsidRPr="00185502">
              <w:rPr>
                <w:rStyle w:val="a3"/>
                <w:i w:val="0"/>
                <w:sz w:val="22"/>
                <w:szCs w:val="22"/>
              </w:rPr>
              <w:t>, 8</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1</w:t>
            </w:r>
          </w:p>
        </w:tc>
        <w:tc>
          <w:tcPr>
            <w:tcW w:w="102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148,4</w:t>
            </w:r>
          </w:p>
        </w:tc>
        <w:tc>
          <w:tcPr>
            <w:tcW w:w="834"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м</w:t>
            </w:r>
          </w:p>
        </w:tc>
        <w:tc>
          <w:tcPr>
            <w:tcW w:w="116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1976</w:t>
            </w:r>
          </w:p>
        </w:tc>
        <w:tc>
          <w:tcPr>
            <w:tcW w:w="126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1990</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23%</w:t>
            </w:r>
          </w:p>
        </w:tc>
      </w:tr>
      <w:tr w:rsidR="004312D4" w:rsidRPr="00185502" w:rsidTr="004312D4">
        <w:trPr>
          <w:trHeight w:val="255"/>
        </w:trPr>
        <w:tc>
          <w:tcPr>
            <w:tcW w:w="441" w:type="dxa"/>
            <w:vMerge w:val="restart"/>
            <w:tcBorders>
              <w:top w:val="nil"/>
              <w:left w:val="single" w:sz="4" w:space="0" w:color="auto"/>
              <w:bottom w:val="single" w:sz="4" w:space="0" w:color="000000"/>
              <w:right w:val="single" w:sz="4" w:space="0" w:color="auto"/>
            </w:tcBorders>
            <w:shd w:val="clear" w:color="auto" w:fill="auto"/>
            <w:vAlign w:val="center"/>
          </w:tcPr>
          <w:p w:rsidR="004312D4" w:rsidRPr="00185502" w:rsidRDefault="004312D4" w:rsidP="004312D4">
            <w:pPr>
              <w:pStyle w:val="a4"/>
              <w:rPr>
                <w:bCs/>
                <w:sz w:val="22"/>
                <w:szCs w:val="22"/>
              </w:rPr>
            </w:pPr>
            <w:r w:rsidRPr="00185502">
              <w:rPr>
                <w:bCs/>
                <w:sz w:val="22"/>
                <w:szCs w:val="22"/>
              </w:rPr>
              <w:t>2</w:t>
            </w:r>
          </w:p>
        </w:tc>
        <w:tc>
          <w:tcPr>
            <w:tcW w:w="14160" w:type="dxa"/>
            <w:gridSpan w:val="9"/>
            <w:tcBorders>
              <w:top w:val="single" w:sz="4" w:space="0" w:color="auto"/>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Машины и оборудование</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bCs/>
                <w:sz w:val="22"/>
                <w:szCs w:val="22"/>
              </w:rPr>
            </w:pPr>
            <w:r w:rsidRPr="00185502">
              <w:rPr>
                <w:bCs/>
                <w:sz w:val="22"/>
                <w:szCs w:val="22"/>
              </w:rPr>
              <w:t> </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rStyle w:val="a3"/>
                <w:i w:val="0"/>
                <w:sz w:val="22"/>
                <w:szCs w:val="22"/>
              </w:rPr>
            </w:pPr>
            <w:r w:rsidRPr="00185502">
              <w:rPr>
                <w:rStyle w:val="a3"/>
                <w:i w:val="0"/>
                <w:sz w:val="22"/>
                <w:szCs w:val="22"/>
              </w:rPr>
              <w:t> </w:t>
            </w: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rStyle w:val="a3"/>
                <w:i w:val="0"/>
                <w:sz w:val="22"/>
                <w:szCs w:val="22"/>
              </w:rPr>
            </w:pPr>
            <w:r w:rsidRPr="00185502">
              <w:rPr>
                <w:rStyle w:val="a3"/>
                <w:i w:val="0"/>
                <w:sz w:val="22"/>
                <w:szCs w:val="22"/>
              </w:rPr>
              <w:t> </w:t>
            </w: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Насос ЭЦВ 6-10-80</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1</w:t>
            </w:r>
          </w:p>
        </w:tc>
        <w:tc>
          <w:tcPr>
            <w:tcW w:w="102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10,0</w:t>
            </w:r>
          </w:p>
        </w:tc>
        <w:tc>
          <w:tcPr>
            <w:tcW w:w="834"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м3/ час</w:t>
            </w:r>
          </w:p>
        </w:tc>
        <w:tc>
          <w:tcPr>
            <w:tcW w:w="116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37,2</w:t>
            </w:r>
          </w:p>
        </w:tc>
        <w:tc>
          <w:tcPr>
            <w:tcW w:w="126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2014</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15%</w:t>
            </w:r>
          </w:p>
        </w:tc>
      </w:tr>
      <w:tr w:rsidR="004312D4" w:rsidRPr="00185502" w:rsidTr="004312D4">
        <w:trPr>
          <w:trHeight w:val="255"/>
        </w:trPr>
        <w:tc>
          <w:tcPr>
            <w:tcW w:w="441" w:type="dxa"/>
            <w:vMerge w:val="restart"/>
            <w:tcBorders>
              <w:top w:val="nil"/>
              <w:left w:val="single" w:sz="4" w:space="0" w:color="auto"/>
              <w:bottom w:val="single" w:sz="4" w:space="0" w:color="000000"/>
              <w:right w:val="single" w:sz="4" w:space="0" w:color="auto"/>
            </w:tcBorders>
            <w:shd w:val="clear" w:color="auto" w:fill="auto"/>
            <w:vAlign w:val="center"/>
          </w:tcPr>
          <w:p w:rsidR="004312D4" w:rsidRPr="00185502" w:rsidRDefault="004312D4" w:rsidP="004312D4">
            <w:pPr>
              <w:pStyle w:val="a4"/>
              <w:rPr>
                <w:bCs/>
                <w:sz w:val="22"/>
                <w:szCs w:val="22"/>
              </w:rPr>
            </w:pPr>
            <w:r w:rsidRPr="00185502">
              <w:rPr>
                <w:bCs/>
                <w:sz w:val="22"/>
                <w:szCs w:val="22"/>
              </w:rPr>
              <w:t>3</w:t>
            </w:r>
          </w:p>
        </w:tc>
        <w:tc>
          <w:tcPr>
            <w:tcW w:w="14160" w:type="dxa"/>
            <w:gridSpan w:val="9"/>
            <w:tcBorders>
              <w:top w:val="single" w:sz="4" w:space="0" w:color="auto"/>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Объект водоснабжения Красноярский край, Абанский район с. Долгий Мост, ул. Сурикова, 3</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bCs/>
                <w:sz w:val="22"/>
                <w:szCs w:val="22"/>
              </w:rPr>
            </w:pPr>
            <w:r w:rsidRPr="00185502">
              <w:rPr>
                <w:bCs/>
                <w:sz w:val="22"/>
                <w:szCs w:val="22"/>
              </w:rPr>
              <w:t> </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2747" w:type="dxa"/>
            <w:gridSpan w:val="8"/>
            <w:tcBorders>
              <w:top w:val="single" w:sz="4" w:space="0" w:color="auto"/>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Сооружения, здания</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 </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 </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rStyle w:val="a3"/>
                <w:i w:val="0"/>
                <w:sz w:val="22"/>
                <w:szCs w:val="22"/>
              </w:rPr>
            </w:pPr>
            <w:r w:rsidRPr="00185502">
              <w:rPr>
                <w:rStyle w:val="a3"/>
                <w:i w:val="0"/>
                <w:sz w:val="22"/>
                <w:szCs w:val="22"/>
              </w:rPr>
              <w:t> </w:t>
            </w: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rStyle w:val="a3"/>
                <w:i w:val="0"/>
                <w:sz w:val="22"/>
                <w:szCs w:val="22"/>
              </w:rPr>
            </w:pPr>
            <w:r w:rsidRPr="00185502">
              <w:rPr>
                <w:rStyle w:val="a3"/>
                <w:i w:val="0"/>
                <w:sz w:val="22"/>
                <w:szCs w:val="22"/>
              </w:rPr>
              <w:t> </w:t>
            </w: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Нежилое здание   водонапорная башня</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1</w:t>
            </w:r>
          </w:p>
        </w:tc>
        <w:tc>
          <w:tcPr>
            <w:tcW w:w="102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 xml:space="preserve">18,0 </w:t>
            </w:r>
          </w:p>
        </w:tc>
        <w:tc>
          <w:tcPr>
            <w:tcW w:w="834"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м</w:t>
            </w:r>
            <w:proofErr w:type="gramStart"/>
            <w:r w:rsidRPr="00185502">
              <w:rPr>
                <w:rStyle w:val="a3"/>
                <w:i w:val="0"/>
                <w:sz w:val="22"/>
                <w:szCs w:val="22"/>
              </w:rPr>
              <w:t>2</w:t>
            </w:r>
            <w:proofErr w:type="gramEnd"/>
          </w:p>
        </w:tc>
        <w:tc>
          <w:tcPr>
            <w:tcW w:w="116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p>
        </w:tc>
        <w:tc>
          <w:tcPr>
            <w:tcW w:w="126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1976</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50%</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Default="004312D4" w:rsidP="004312D4">
            <w:pPr>
              <w:pStyle w:val="a4"/>
              <w:rPr>
                <w:rStyle w:val="a3"/>
                <w:i w:val="0"/>
                <w:sz w:val="22"/>
                <w:szCs w:val="22"/>
              </w:rPr>
            </w:pPr>
            <w:r w:rsidRPr="00185502">
              <w:rPr>
                <w:rStyle w:val="a3"/>
                <w:i w:val="0"/>
                <w:sz w:val="22"/>
                <w:szCs w:val="22"/>
              </w:rPr>
              <w:t> </w:t>
            </w:r>
          </w:p>
          <w:p w:rsidR="004312D4" w:rsidRDefault="004312D4" w:rsidP="004312D4">
            <w:pPr>
              <w:pStyle w:val="a4"/>
              <w:rPr>
                <w:rStyle w:val="a3"/>
                <w:i w:val="0"/>
                <w:sz w:val="22"/>
                <w:szCs w:val="22"/>
              </w:rPr>
            </w:pPr>
          </w:p>
          <w:p w:rsidR="004312D4" w:rsidRDefault="004312D4" w:rsidP="004312D4">
            <w:pPr>
              <w:pStyle w:val="a4"/>
              <w:rPr>
                <w:rStyle w:val="a3"/>
                <w:i w:val="0"/>
                <w:sz w:val="22"/>
                <w:szCs w:val="22"/>
              </w:rPr>
            </w:pPr>
          </w:p>
          <w:p w:rsidR="004312D4" w:rsidRDefault="004312D4" w:rsidP="004312D4">
            <w:pPr>
              <w:pStyle w:val="a4"/>
              <w:rPr>
                <w:rStyle w:val="a3"/>
                <w:i w:val="0"/>
                <w:sz w:val="22"/>
                <w:szCs w:val="22"/>
              </w:rPr>
            </w:pPr>
          </w:p>
          <w:p w:rsidR="004312D4" w:rsidRDefault="004312D4" w:rsidP="004312D4">
            <w:pPr>
              <w:pStyle w:val="a4"/>
              <w:rPr>
                <w:rStyle w:val="a3"/>
                <w:i w:val="0"/>
                <w:sz w:val="22"/>
                <w:szCs w:val="22"/>
              </w:rPr>
            </w:pPr>
          </w:p>
          <w:p w:rsidR="004312D4" w:rsidRPr="00185502" w:rsidRDefault="004312D4" w:rsidP="004312D4">
            <w:pPr>
              <w:pStyle w:val="a4"/>
              <w:rPr>
                <w:rStyle w:val="a3"/>
                <w:i w:val="0"/>
                <w:sz w:val="22"/>
                <w:szCs w:val="22"/>
              </w:rPr>
            </w:pP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rStyle w:val="a3"/>
                <w:i w:val="0"/>
                <w:sz w:val="22"/>
                <w:szCs w:val="22"/>
              </w:rPr>
            </w:pPr>
            <w:r w:rsidRPr="00185502">
              <w:rPr>
                <w:rStyle w:val="a3"/>
                <w:i w:val="0"/>
                <w:sz w:val="22"/>
                <w:szCs w:val="22"/>
              </w:rPr>
              <w:lastRenderedPageBreak/>
              <w:t> </w:t>
            </w: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Водозаборная скважина</w:t>
            </w:r>
            <w:proofErr w:type="gramStart"/>
            <w:r w:rsidRPr="00185502">
              <w:rPr>
                <w:rStyle w:val="a3"/>
                <w:i w:val="0"/>
                <w:sz w:val="22"/>
                <w:szCs w:val="22"/>
              </w:rPr>
              <w:t xml:space="preserve">  Д</w:t>
            </w:r>
            <w:proofErr w:type="gramEnd"/>
            <w:r w:rsidRPr="00185502">
              <w:rPr>
                <w:rStyle w:val="a3"/>
                <w:i w:val="0"/>
                <w:sz w:val="22"/>
                <w:szCs w:val="22"/>
              </w:rPr>
              <w:t xml:space="preserve"> 2 /86  Красноярский край,</w:t>
            </w:r>
          </w:p>
          <w:p w:rsidR="004312D4" w:rsidRPr="00185502" w:rsidRDefault="004312D4" w:rsidP="004312D4">
            <w:pPr>
              <w:pStyle w:val="a4"/>
              <w:rPr>
                <w:rStyle w:val="a3"/>
                <w:i w:val="0"/>
                <w:sz w:val="22"/>
                <w:szCs w:val="22"/>
              </w:rPr>
            </w:pPr>
            <w:r w:rsidRPr="00185502">
              <w:rPr>
                <w:rStyle w:val="a3"/>
                <w:i w:val="0"/>
                <w:sz w:val="22"/>
                <w:szCs w:val="22"/>
              </w:rPr>
              <w:lastRenderedPageBreak/>
              <w:t>Абанский район, с. Долгий Мост, ул. Сурикова,3</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lastRenderedPageBreak/>
              <w:t>1</w:t>
            </w:r>
          </w:p>
        </w:tc>
        <w:tc>
          <w:tcPr>
            <w:tcW w:w="102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131,1</w:t>
            </w:r>
          </w:p>
        </w:tc>
        <w:tc>
          <w:tcPr>
            <w:tcW w:w="834"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м</w:t>
            </w:r>
          </w:p>
        </w:tc>
        <w:tc>
          <w:tcPr>
            <w:tcW w:w="116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p>
        </w:tc>
        <w:tc>
          <w:tcPr>
            <w:tcW w:w="126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1976</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25%</w:t>
            </w:r>
          </w:p>
        </w:tc>
      </w:tr>
      <w:tr w:rsidR="004312D4" w:rsidRPr="00185502" w:rsidTr="004312D4">
        <w:trPr>
          <w:trHeight w:val="255"/>
        </w:trPr>
        <w:tc>
          <w:tcPr>
            <w:tcW w:w="441" w:type="dxa"/>
            <w:vMerge w:val="restart"/>
            <w:tcBorders>
              <w:top w:val="nil"/>
              <w:left w:val="single" w:sz="4" w:space="0" w:color="auto"/>
              <w:bottom w:val="single" w:sz="4" w:space="0" w:color="000000"/>
              <w:right w:val="single" w:sz="4" w:space="0" w:color="auto"/>
            </w:tcBorders>
            <w:shd w:val="clear" w:color="auto" w:fill="auto"/>
            <w:vAlign w:val="center"/>
          </w:tcPr>
          <w:p w:rsidR="004312D4" w:rsidRPr="00185502" w:rsidRDefault="004312D4" w:rsidP="004312D4">
            <w:pPr>
              <w:pStyle w:val="a4"/>
              <w:rPr>
                <w:bCs/>
                <w:sz w:val="22"/>
                <w:szCs w:val="22"/>
              </w:rPr>
            </w:pPr>
            <w:r w:rsidRPr="00185502">
              <w:rPr>
                <w:bCs/>
                <w:sz w:val="22"/>
                <w:szCs w:val="22"/>
              </w:rPr>
              <w:lastRenderedPageBreak/>
              <w:t>4</w:t>
            </w:r>
          </w:p>
        </w:tc>
        <w:tc>
          <w:tcPr>
            <w:tcW w:w="14160" w:type="dxa"/>
            <w:gridSpan w:val="9"/>
            <w:tcBorders>
              <w:top w:val="single" w:sz="4" w:space="0" w:color="auto"/>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Машины и оборудование</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bCs/>
                <w:sz w:val="22"/>
                <w:szCs w:val="22"/>
              </w:rPr>
            </w:pPr>
            <w:r w:rsidRPr="00185502">
              <w:rPr>
                <w:bCs/>
                <w:sz w:val="22"/>
                <w:szCs w:val="22"/>
              </w:rPr>
              <w:t> </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rStyle w:val="a3"/>
                <w:i w:val="0"/>
                <w:sz w:val="22"/>
                <w:szCs w:val="22"/>
              </w:rPr>
            </w:pPr>
            <w:r w:rsidRPr="00185502">
              <w:rPr>
                <w:rStyle w:val="a3"/>
                <w:i w:val="0"/>
                <w:sz w:val="22"/>
                <w:szCs w:val="22"/>
              </w:rPr>
              <w:t> </w:t>
            </w: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rStyle w:val="a3"/>
                <w:i w:val="0"/>
                <w:sz w:val="22"/>
                <w:szCs w:val="22"/>
              </w:rPr>
            </w:pPr>
            <w:r w:rsidRPr="00185502">
              <w:rPr>
                <w:rStyle w:val="a3"/>
                <w:i w:val="0"/>
                <w:sz w:val="22"/>
                <w:szCs w:val="22"/>
              </w:rPr>
              <w:t> </w:t>
            </w: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Насос ЭЦВ  6-10-80</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1</w:t>
            </w:r>
          </w:p>
        </w:tc>
        <w:tc>
          <w:tcPr>
            <w:tcW w:w="102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10,0</w:t>
            </w:r>
          </w:p>
        </w:tc>
        <w:tc>
          <w:tcPr>
            <w:tcW w:w="834"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м3/ час</w:t>
            </w:r>
          </w:p>
        </w:tc>
        <w:tc>
          <w:tcPr>
            <w:tcW w:w="116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35,5</w:t>
            </w:r>
          </w:p>
        </w:tc>
        <w:tc>
          <w:tcPr>
            <w:tcW w:w="126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2015</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rStyle w:val="a3"/>
                <w:i w:val="0"/>
                <w:sz w:val="22"/>
                <w:szCs w:val="22"/>
              </w:rPr>
            </w:pPr>
            <w:r w:rsidRPr="00185502">
              <w:rPr>
                <w:rStyle w:val="a3"/>
                <w:i w:val="0"/>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25%</w:t>
            </w:r>
          </w:p>
        </w:tc>
      </w:tr>
      <w:tr w:rsidR="004312D4" w:rsidRPr="00185502" w:rsidTr="004312D4">
        <w:trPr>
          <w:trHeight w:val="255"/>
        </w:trPr>
        <w:tc>
          <w:tcPr>
            <w:tcW w:w="441" w:type="dxa"/>
            <w:vMerge w:val="restart"/>
            <w:tcBorders>
              <w:top w:val="nil"/>
              <w:left w:val="single" w:sz="4" w:space="0" w:color="auto"/>
              <w:bottom w:val="single" w:sz="4" w:space="0" w:color="000000"/>
              <w:right w:val="single" w:sz="4" w:space="0" w:color="auto"/>
            </w:tcBorders>
            <w:shd w:val="clear" w:color="auto" w:fill="auto"/>
            <w:vAlign w:val="center"/>
          </w:tcPr>
          <w:p w:rsidR="004312D4" w:rsidRPr="00185502" w:rsidRDefault="004312D4" w:rsidP="004312D4">
            <w:pPr>
              <w:pStyle w:val="a4"/>
              <w:rPr>
                <w:bCs/>
                <w:sz w:val="22"/>
                <w:szCs w:val="22"/>
              </w:rPr>
            </w:pPr>
            <w:r w:rsidRPr="00185502">
              <w:rPr>
                <w:bCs/>
                <w:sz w:val="22"/>
                <w:szCs w:val="22"/>
              </w:rPr>
              <w:t>5</w:t>
            </w:r>
          </w:p>
        </w:tc>
        <w:tc>
          <w:tcPr>
            <w:tcW w:w="14160" w:type="dxa"/>
            <w:gridSpan w:val="9"/>
            <w:tcBorders>
              <w:top w:val="single" w:sz="4" w:space="0" w:color="auto"/>
              <w:left w:val="nil"/>
              <w:bottom w:val="single" w:sz="4" w:space="0" w:color="auto"/>
              <w:right w:val="single" w:sz="4" w:space="0" w:color="auto"/>
            </w:tcBorders>
            <w:shd w:val="clear" w:color="auto" w:fill="auto"/>
          </w:tcPr>
          <w:p w:rsidR="004312D4" w:rsidRPr="00185502" w:rsidRDefault="004312D4" w:rsidP="004312D4">
            <w:pPr>
              <w:pStyle w:val="a4"/>
              <w:rPr>
                <w:bCs/>
                <w:sz w:val="22"/>
                <w:szCs w:val="22"/>
              </w:rPr>
            </w:pPr>
            <w:r w:rsidRPr="00185502">
              <w:rPr>
                <w:bCs/>
                <w:sz w:val="22"/>
                <w:szCs w:val="22"/>
              </w:rPr>
              <w:t xml:space="preserve">Объект водоснабжения </w:t>
            </w:r>
            <w:r w:rsidRPr="00185502">
              <w:rPr>
                <w:sz w:val="22"/>
                <w:szCs w:val="22"/>
              </w:rPr>
              <w:t xml:space="preserve">Красноярский край, Абанский район, с. Долгий Мост, ул. </w:t>
            </w:r>
            <w:proofErr w:type="gramStart"/>
            <w:r w:rsidRPr="00185502">
              <w:rPr>
                <w:sz w:val="22"/>
                <w:szCs w:val="22"/>
              </w:rPr>
              <w:t>Заречная</w:t>
            </w:r>
            <w:proofErr w:type="gramEnd"/>
            <w:r w:rsidRPr="00185502">
              <w:rPr>
                <w:sz w:val="22"/>
                <w:szCs w:val="22"/>
              </w:rPr>
              <w:t>, 22</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bCs/>
                <w:sz w:val="22"/>
                <w:szCs w:val="22"/>
              </w:rPr>
            </w:pPr>
            <w:r w:rsidRPr="00185502">
              <w:rPr>
                <w:bCs/>
                <w:sz w:val="22"/>
                <w:szCs w:val="22"/>
              </w:rPr>
              <w:t> </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2747" w:type="dxa"/>
            <w:gridSpan w:val="8"/>
            <w:tcBorders>
              <w:top w:val="single" w:sz="4" w:space="0" w:color="auto"/>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Сооружения, здания</w:t>
            </w:r>
          </w:p>
        </w:tc>
        <w:tc>
          <w:tcPr>
            <w:tcW w:w="1413"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 </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 </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w:t>
            </w: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Нежилое здание   водонапорная башня</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15,0</w:t>
            </w:r>
          </w:p>
        </w:tc>
        <w:tc>
          <w:tcPr>
            <w:tcW w:w="834"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м3</w:t>
            </w:r>
          </w:p>
        </w:tc>
        <w:tc>
          <w:tcPr>
            <w:tcW w:w="116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p>
        </w:tc>
        <w:tc>
          <w:tcPr>
            <w:tcW w:w="126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1990</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55%</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w:t>
            </w: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Водозаборная скважина</w:t>
            </w:r>
            <w:proofErr w:type="gramStart"/>
            <w:r w:rsidRPr="00185502">
              <w:rPr>
                <w:sz w:val="22"/>
                <w:szCs w:val="22"/>
              </w:rPr>
              <w:t xml:space="preserve"> Д</w:t>
            </w:r>
            <w:proofErr w:type="gramEnd"/>
            <w:r w:rsidRPr="00185502">
              <w:rPr>
                <w:sz w:val="22"/>
                <w:szCs w:val="22"/>
              </w:rPr>
              <w:t xml:space="preserve"> 5/90 Красноярский край,</w:t>
            </w:r>
          </w:p>
          <w:p w:rsidR="004312D4" w:rsidRPr="00185502" w:rsidRDefault="004312D4" w:rsidP="004312D4">
            <w:pPr>
              <w:pStyle w:val="a4"/>
              <w:rPr>
                <w:sz w:val="22"/>
                <w:szCs w:val="22"/>
              </w:rPr>
            </w:pPr>
            <w:r w:rsidRPr="00185502">
              <w:rPr>
                <w:sz w:val="22"/>
                <w:szCs w:val="22"/>
              </w:rPr>
              <w:t xml:space="preserve">Абанский район, с. Долгий Мост, ул. </w:t>
            </w:r>
            <w:proofErr w:type="gramStart"/>
            <w:r w:rsidRPr="00185502">
              <w:rPr>
                <w:sz w:val="22"/>
                <w:szCs w:val="22"/>
              </w:rPr>
              <w:t>Заречная</w:t>
            </w:r>
            <w:proofErr w:type="gramEnd"/>
            <w:r w:rsidRPr="00185502">
              <w:rPr>
                <w:sz w:val="22"/>
                <w:szCs w:val="22"/>
              </w:rPr>
              <w:t>,22</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150,0</w:t>
            </w:r>
          </w:p>
        </w:tc>
        <w:tc>
          <w:tcPr>
            <w:tcW w:w="834"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м</w:t>
            </w:r>
          </w:p>
        </w:tc>
        <w:tc>
          <w:tcPr>
            <w:tcW w:w="116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p>
        </w:tc>
        <w:tc>
          <w:tcPr>
            <w:tcW w:w="126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1990</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55%</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shd w:val="clear" w:color="auto" w:fill="auto"/>
            <w:vAlign w:val="center"/>
          </w:tcPr>
          <w:p w:rsidR="004312D4" w:rsidRPr="00185502" w:rsidRDefault="004312D4" w:rsidP="004312D4">
            <w:pPr>
              <w:pStyle w:val="a4"/>
              <w:rPr>
                <w:bCs/>
                <w:sz w:val="22"/>
                <w:szCs w:val="22"/>
              </w:rPr>
            </w:pPr>
          </w:p>
        </w:tc>
        <w:tc>
          <w:tcPr>
            <w:tcW w:w="14160" w:type="dxa"/>
            <w:gridSpan w:val="9"/>
            <w:tcBorders>
              <w:top w:val="single" w:sz="4" w:space="0" w:color="auto"/>
              <w:left w:val="nil"/>
              <w:bottom w:val="single" w:sz="4" w:space="0" w:color="auto"/>
              <w:right w:val="single" w:sz="4" w:space="0" w:color="auto"/>
            </w:tcBorders>
            <w:shd w:val="clear" w:color="auto" w:fill="FFFFFF"/>
          </w:tcPr>
          <w:p w:rsidR="004312D4" w:rsidRPr="00185502" w:rsidRDefault="004312D4" w:rsidP="004312D4">
            <w:pPr>
              <w:pStyle w:val="a4"/>
              <w:rPr>
                <w:bCs/>
                <w:sz w:val="22"/>
                <w:szCs w:val="22"/>
              </w:rPr>
            </w:pPr>
            <w:r w:rsidRPr="00185502">
              <w:rPr>
                <w:bCs/>
                <w:sz w:val="22"/>
                <w:szCs w:val="22"/>
              </w:rPr>
              <w:t>Машины и оборудование</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bCs/>
                <w:sz w:val="22"/>
                <w:szCs w:val="22"/>
              </w:rPr>
            </w:pP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w:t>
            </w: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w:t>
            </w: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Насос ЭЦВ 6-10-80</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10,0</w:t>
            </w:r>
          </w:p>
        </w:tc>
        <w:tc>
          <w:tcPr>
            <w:tcW w:w="834"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м3/ час</w:t>
            </w:r>
          </w:p>
        </w:tc>
        <w:tc>
          <w:tcPr>
            <w:tcW w:w="116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31,25</w:t>
            </w:r>
          </w:p>
        </w:tc>
        <w:tc>
          <w:tcPr>
            <w:tcW w:w="126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2013</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30%</w:t>
            </w:r>
          </w:p>
        </w:tc>
      </w:tr>
      <w:tr w:rsidR="004312D4" w:rsidRPr="00185502" w:rsidTr="004312D4">
        <w:trPr>
          <w:trHeight w:val="255"/>
        </w:trPr>
        <w:tc>
          <w:tcPr>
            <w:tcW w:w="441" w:type="dxa"/>
            <w:vMerge w:val="restart"/>
            <w:tcBorders>
              <w:top w:val="nil"/>
              <w:left w:val="single" w:sz="4" w:space="0" w:color="auto"/>
              <w:bottom w:val="single" w:sz="4" w:space="0" w:color="000000"/>
              <w:right w:val="single" w:sz="4" w:space="0" w:color="auto"/>
            </w:tcBorders>
            <w:shd w:val="clear" w:color="auto" w:fill="auto"/>
            <w:vAlign w:val="center"/>
          </w:tcPr>
          <w:p w:rsidR="004312D4" w:rsidRPr="00185502" w:rsidRDefault="004312D4" w:rsidP="004312D4">
            <w:pPr>
              <w:pStyle w:val="a4"/>
              <w:rPr>
                <w:bCs/>
                <w:sz w:val="22"/>
                <w:szCs w:val="22"/>
              </w:rPr>
            </w:pPr>
            <w:r w:rsidRPr="00185502">
              <w:rPr>
                <w:bCs/>
                <w:sz w:val="22"/>
                <w:szCs w:val="22"/>
              </w:rPr>
              <w:t>7</w:t>
            </w:r>
          </w:p>
        </w:tc>
        <w:tc>
          <w:tcPr>
            <w:tcW w:w="14160" w:type="dxa"/>
            <w:gridSpan w:val="9"/>
            <w:tcBorders>
              <w:top w:val="single" w:sz="4" w:space="0" w:color="auto"/>
              <w:left w:val="nil"/>
              <w:bottom w:val="single" w:sz="4" w:space="0" w:color="auto"/>
              <w:right w:val="single" w:sz="4" w:space="0" w:color="auto"/>
            </w:tcBorders>
            <w:shd w:val="clear" w:color="auto" w:fill="FFFFFF"/>
          </w:tcPr>
          <w:p w:rsidR="004312D4" w:rsidRPr="00185502" w:rsidRDefault="004312D4" w:rsidP="004312D4">
            <w:pPr>
              <w:pStyle w:val="a4"/>
              <w:rPr>
                <w:bCs/>
                <w:sz w:val="22"/>
                <w:szCs w:val="22"/>
              </w:rPr>
            </w:pPr>
            <w:r w:rsidRPr="00185502">
              <w:rPr>
                <w:bCs/>
                <w:sz w:val="22"/>
                <w:szCs w:val="22"/>
              </w:rPr>
              <w:t xml:space="preserve">Объект водоснабжения </w:t>
            </w:r>
            <w:r w:rsidRPr="00185502">
              <w:rPr>
                <w:sz w:val="22"/>
                <w:szCs w:val="22"/>
              </w:rPr>
              <w:t xml:space="preserve">Красноярский край, Абанский район, с. Долгий мост, ул. Первомайская,1, </w:t>
            </w:r>
            <w:proofErr w:type="spellStart"/>
            <w:proofErr w:type="gramStart"/>
            <w:r w:rsidRPr="00185502">
              <w:rPr>
                <w:sz w:val="22"/>
                <w:szCs w:val="22"/>
              </w:rPr>
              <w:t>стр</w:t>
            </w:r>
            <w:proofErr w:type="spellEnd"/>
            <w:proofErr w:type="gramEnd"/>
            <w:r w:rsidRPr="00185502">
              <w:rPr>
                <w:sz w:val="22"/>
                <w:szCs w:val="22"/>
              </w:rPr>
              <w:t xml:space="preserve"> 3</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bCs/>
                <w:sz w:val="22"/>
                <w:szCs w:val="22"/>
              </w:rPr>
            </w:pPr>
            <w:r w:rsidRPr="00185502">
              <w:rPr>
                <w:bCs/>
                <w:sz w:val="22"/>
                <w:szCs w:val="22"/>
              </w:rPr>
              <w:t> </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2747" w:type="dxa"/>
            <w:gridSpan w:val="8"/>
            <w:tcBorders>
              <w:top w:val="single" w:sz="4" w:space="0" w:color="auto"/>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Сооружения, здания</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 </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 </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w:t>
            </w: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w:t>
            </w: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Нежилое здание   водонапорная башня</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21,2</w:t>
            </w:r>
          </w:p>
        </w:tc>
        <w:tc>
          <w:tcPr>
            <w:tcW w:w="834"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proofErr w:type="spellStart"/>
            <w:r w:rsidRPr="00185502">
              <w:rPr>
                <w:sz w:val="22"/>
                <w:szCs w:val="22"/>
              </w:rPr>
              <w:t>кв</w:t>
            </w:r>
            <w:proofErr w:type="gramStart"/>
            <w:r w:rsidRPr="00185502">
              <w:rPr>
                <w:sz w:val="22"/>
                <w:szCs w:val="22"/>
              </w:rPr>
              <w:t>.м</w:t>
            </w:r>
            <w:proofErr w:type="spellEnd"/>
            <w:proofErr w:type="gramEnd"/>
          </w:p>
        </w:tc>
        <w:tc>
          <w:tcPr>
            <w:tcW w:w="116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p>
        </w:tc>
        <w:tc>
          <w:tcPr>
            <w:tcW w:w="126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1990</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45%</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w:t>
            </w: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w:t>
            </w: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Водозаборная скважина</w:t>
            </w:r>
            <w:proofErr w:type="gramStart"/>
            <w:r w:rsidRPr="00185502">
              <w:rPr>
                <w:sz w:val="22"/>
                <w:szCs w:val="22"/>
              </w:rPr>
              <w:t xml:space="preserve"> Д</w:t>
            </w:r>
            <w:proofErr w:type="gramEnd"/>
            <w:r w:rsidRPr="00185502">
              <w:rPr>
                <w:sz w:val="22"/>
                <w:szCs w:val="22"/>
              </w:rPr>
              <w:t xml:space="preserve"> 4 /90  Красноярский край,</w:t>
            </w:r>
          </w:p>
          <w:p w:rsidR="004312D4" w:rsidRPr="00185502" w:rsidRDefault="004312D4" w:rsidP="004312D4">
            <w:pPr>
              <w:pStyle w:val="a4"/>
              <w:rPr>
                <w:sz w:val="22"/>
                <w:szCs w:val="22"/>
              </w:rPr>
            </w:pPr>
            <w:r w:rsidRPr="00185502">
              <w:rPr>
                <w:sz w:val="22"/>
                <w:szCs w:val="22"/>
              </w:rPr>
              <w:t xml:space="preserve">Абанский район, с. Долгий Мост, ул. Первомайская, 1, </w:t>
            </w:r>
            <w:proofErr w:type="spellStart"/>
            <w:proofErr w:type="gramStart"/>
            <w:r w:rsidRPr="00185502">
              <w:rPr>
                <w:sz w:val="22"/>
                <w:szCs w:val="22"/>
              </w:rPr>
              <w:t>стр</w:t>
            </w:r>
            <w:proofErr w:type="spellEnd"/>
            <w:proofErr w:type="gramEnd"/>
            <w:r w:rsidRPr="00185502">
              <w:rPr>
                <w:sz w:val="22"/>
                <w:szCs w:val="22"/>
              </w:rPr>
              <w:t xml:space="preserve"> 3</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153,0</w:t>
            </w:r>
          </w:p>
        </w:tc>
        <w:tc>
          <w:tcPr>
            <w:tcW w:w="834"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м</w:t>
            </w:r>
          </w:p>
        </w:tc>
        <w:tc>
          <w:tcPr>
            <w:tcW w:w="116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p>
        </w:tc>
        <w:tc>
          <w:tcPr>
            <w:tcW w:w="126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1990</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 xml:space="preserve"> 10%</w:t>
            </w:r>
          </w:p>
        </w:tc>
      </w:tr>
      <w:tr w:rsidR="004312D4" w:rsidRPr="00185502" w:rsidTr="004312D4">
        <w:trPr>
          <w:trHeight w:val="255"/>
        </w:trPr>
        <w:tc>
          <w:tcPr>
            <w:tcW w:w="441" w:type="dxa"/>
            <w:vMerge w:val="restart"/>
            <w:tcBorders>
              <w:top w:val="nil"/>
              <w:left w:val="single" w:sz="4" w:space="0" w:color="auto"/>
              <w:bottom w:val="single" w:sz="4" w:space="0" w:color="000000"/>
              <w:right w:val="single" w:sz="4" w:space="0" w:color="auto"/>
            </w:tcBorders>
            <w:shd w:val="clear" w:color="auto" w:fill="auto"/>
            <w:vAlign w:val="center"/>
          </w:tcPr>
          <w:p w:rsidR="004312D4" w:rsidRPr="00185502" w:rsidRDefault="004312D4" w:rsidP="004312D4">
            <w:pPr>
              <w:pStyle w:val="a4"/>
              <w:rPr>
                <w:bCs/>
                <w:sz w:val="22"/>
                <w:szCs w:val="22"/>
              </w:rPr>
            </w:pPr>
            <w:r w:rsidRPr="00185502">
              <w:rPr>
                <w:bCs/>
                <w:sz w:val="22"/>
                <w:szCs w:val="22"/>
              </w:rPr>
              <w:t>8</w:t>
            </w:r>
          </w:p>
        </w:tc>
        <w:tc>
          <w:tcPr>
            <w:tcW w:w="14160" w:type="dxa"/>
            <w:gridSpan w:val="9"/>
            <w:tcBorders>
              <w:top w:val="single" w:sz="4" w:space="0" w:color="auto"/>
              <w:left w:val="nil"/>
              <w:bottom w:val="single" w:sz="4" w:space="0" w:color="auto"/>
              <w:right w:val="single" w:sz="4" w:space="0" w:color="auto"/>
            </w:tcBorders>
            <w:shd w:val="clear" w:color="auto" w:fill="FFFFFF"/>
          </w:tcPr>
          <w:p w:rsidR="004312D4" w:rsidRPr="00185502" w:rsidRDefault="004312D4" w:rsidP="004312D4">
            <w:pPr>
              <w:pStyle w:val="a4"/>
              <w:rPr>
                <w:bCs/>
                <w:sz w:val="22"/>
                <w:szCs w:val="22"/>
              </w:rPr>
            </w:pPr>
            <w:r w:rsidRPr="00185502">
              <w:rPr>
                <w:bCs/>
                <w:sz w:val="22"/>
                <w:szCs w:val="22"/>
              </w:rPr>
              <w:t>Машины и оборудование</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bCs/>
                <w:sz w:val="22"/>
                <w:szCs w:val="22"/>
              </w:rPr>
            </w:pPr>
            <w:r w:rsidRPr="00185502">
              <w:rPr>
                <w:bCs/>
                <w:sz w:val="22"/>
                <w:szCs w:val="22"/>
              </w:rPr>
              <w:t> </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w:t>
            </w: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w:t>
            </w: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Насос ЭЦВ 6-10-80</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10,0</w:t>
            </w:r>
          </w:p>
        </w:tc>
        <w:tc>
          <w:tcPr>
            <w:tcW w:w="834"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м3/ час</w:t>
            </w:r>
          </w:p>
        </w:tc>
        <w:tc>
          <w:tcPr>
            <w:tcW w:w="116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35,5</w:t>
            </w:r>
          </w:p>
        </w:tc>
        <w:tc>
          <w:tcPr>
            <w:tcW w:w="126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2016</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20%</w:t>
            </w:r>
          </w:p>
        </w:tc>
      </w:tr>
      <w:tr w:rsidR="004312D4" w:rsidRPr="00185502" w:rsidTr="004312D4">
        <w:trPr>
          <w:trHeight w:val="255"/>
        </w:trPr>
        <w:tc>
          <w:tcPr>
            <w:tcW w:w="441" w:type="dxa"/>
            <w:vMerge w:val="restart"/>
            <w:tcBorders>
              <w:top w:val="nil"/>
              <w:left w:val="single" w:sz="4" w:space="0" w:color="auto"/>
              <w:bottom w:val="single" w:sz="4" w:space="0" w:color="000000"/>
              <w:right w:val="single" w:sz="4" w:space="0" w:color="auto"/>
            </w:tcBorders>
            <w:shd w:val="clear" w:color="auto" w:fill="auto"/>
            <w:vAlign w:val="center"/>
          </w:tcPr>
          <w:p w:rsidR="004312D4" w:rsidRPr="00185502" w:rsidRDefault="004312D4" w:rsidP="004312D4">
            <w:pPr>
              <w:pStyle w:val="a4"/>
              <w:rPr>
                <w:bCs/>
                <w:sz w:val="22"/>
                <w:szCs w:val="22"/>
              </w:rPr>
            </w:pPr>
            <w:r w:rsidRPr="00185502">
              <w:rPr>
                <w:bCs/>
                <w:sz w:val="22"/>
                <w:szCs w:val="22"/>
              </w:rPr>
              <w:t>9</w:t>
            </w:r>
          </w:p>
        </w:tc>
        <w:tc>
          <w:tcPr>
            <w:tcW w:w="14160" w:type="dxa"/>
            <w:gridSpan w:val="9"/>
            <w:tcBorders>
              <w:top w:val="single" w:sz="4" w:space="0" w:color="auto"/>
              <w:left w:val="nil"/>
              <w:bottom w:val="single" w:sz="4" w:space="0" w:color="auto"/>
              <w:right w:val="single" w:sz="4" w:space="0" w:color="auto"/>
            </w:tcBorders>
            <w:shd w:val="clear" w:color="auto" w:fill="FFFFFF"/>
          </w:tcPr>
          <w:p w:rsidR="004312D4" w:rsidRPr="00185502" w:rsidRDefault="004312D4" w:rsidP="004312D4">
            <w:pPr>
              <w:pStyle w:val="a4"/>
              <w:rPr>
                <w:bCs/>
                <w:sz w:val="22"/>
                <w:szCs w:val="22"/>
              </w:rPr>
            </w:pPr>
            <w:r w:rsidRPr="00185502">
              <w:rPr>
                <w:bCs/>
                <w:sz w:val="22"/>
                <w:szCs w:val="22"/>
              </w:rPr>
              <w:t xml:space="preserve">Объект водоснабжения </w:t>
            </w:r>
            <w:r w:rsidRPr="00185502">
              <w:rPr>
                <w:sz w:val="22"/>
                <w:szCs w:val="22"/>
              </w:rPr>
              <w:t>Красноярский край, Абанский район, с. Долгий Мост, ул. Капустина, 13 а</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bCs/>
                <w:sz w:val="22"/>
                <w:szCs w:val="22"/>
              </w:rPr>
            </w:pPr>
            <w:r w:rsidRPr="00185502">
              <w:rPr>
                <w:bCs/>
                <w:sz w:val="22"/>
                <w:szCs w:val="22"/>
              </w:rPr>
              <w:t> </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2747" w:type="dxa"/>
            <w:gridSpan w:val="8"/>
            <w:tcBorders>
              <w:top w:val="single" w:sz="4" w:space="0" w:color="auto"/>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Сооружения, здания</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 </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 </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w:t>
            </w: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w:t>
            </w: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Нежилое здание   водонапорная башня</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15,4</w:t>
            </w:r>
          </w:p>
        </w:tc>
        <w:tc>
          <w:tcPr>
            <w:tcW w:w="834"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 xml:space="preserve"> </w:t>
            </w:r>
            <w:proofErr w:type="spellStart"/>
            <w:r w:rsidRPr="00185502">
              <w:rPr>
                <w:sz w:val="22"/>
                <w:szCs w:val="22"/>
              </w:rPr>
              <w:t>кв</w:t>
            </w:r>
            <w:proofErr w:type="gramStart"/>
            <w:r w:rsidRPr="00185502">
              <w:rPr>
                <w:sz w:val="22"/>
                <w:szCs w:val="22"/>
              </w:rPr>
              <w:t>.м</w:t>
            </w:r>
            <w:proofErr w:type="spellEnd"/>
            <w:proofErr w:type="gramEnd"/>
          </w:p>
        </w:tc>
        <w:tc>
          <w:tcPr>
            <w:tcW w:w="116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p>
        </w:tc>
        <w:tc>
          <w:tcPr>
            <w:tcW w:w="126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2009</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45%</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w:t>
            </w: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w:t>
            </w: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Водозаборная скважина</w:t>
            </w:r>
            <w:proofErr w:type="gramStart"/>
            <w:r w:rsidRPr="00185502">
              <w:rPr>
                <w:sz w:val="22"/>
                <w:szCs w:val="22"/>
              </w:rPr>
              <w:t xml:space="preserve"> Д</w:t>
            </w:r>
            <w:proofErr w:type="gramEnd"/>
            <w:r w:rsidRPr="00185502">
              <w:rPr>
                <w:sz w:val="22"/>
                <w:szCs w:val="22"/>
              </w:rPr>
              <w:t xml:space="preserve"> 13/2-08 Красноярский край,</w:t>
            </w:r>
          </w:p>
          <w:p w:rsidR="004312D4" w:rsidRPr="00185502" w:rsidRDefault="004312D4" w:rsidP="004312D4">
            <w:pPr>
              <w:pStyle w:val="a4"/>
              <w:rPr>
                <w:sz w:val="22"/>
                <w:szCs w:val="22"/>
              </w:rPr>
            </w:pPr>
            <w:r w:rsidRPr="00185502">
              <w:rPr>
                <w:sz w:val="22"/>
                <w:szCs w:val="22"/>
              </w:rPr>
              <w:t>с. Долгий Мост, ул. Капустина,13 а</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10,0</w:t>
            </w:r>
          </w:p>
        </w:tc>
        <w:tc>
          <w:tcPr>
            <w:tcW w:w="834"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м</w:t>
            </w:r>
          </w:p>
        </w:tc>
        <w:tc>
          <w:tcPr>
            <w:tcW w:w="116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p>
        </w:tc>
        <w:tc>
          <w:tcPr>
            <w:tcW w:w="126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2009</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10%</w:t>
            </w:r>
          </w:p>
        </w:tc>
      </w:tr>
      <w:tr w:rsidR="004312D4" w:rsidRPr="00185502" w:rsidTr="004312D4">
        <w:trPr>
          <w:trHeight w:val="255"/>
        </w:trPr>
        <w:tc>
          <w:tcPr>
            <w:tcW w:w="441" w:type="dxa"/>
            <w:vMerge w:val="restart"/>
            <w:tcBorders>
              <w:top w:val="nil"/>
              <w:left w:val="single" w:sz="4" w:space="0" w:color="auto"/>
              <w:bottom w:val="single" w:sz="4" w:space="0" w:color="000000"/>
              <w:right w:val="single" w:sz="4" w:space="0" w:color="auto"/>
            </w:tcBorders>
            <w:shd w:val="clear" w:color="auto" w:fill="auto"/>
            <w:vAlign w:val="center"/>
          </w:tcPr>
          <w:p w:rsidR="004312D4" w:rsidRPr="00185502" w:rsidRDefault="004312D4" w:rsidP="004312D4">
            <w:pPr>
              <w:pStyle w:val="a4"/>
              <w:rPr>
                <w:bCs/>
                <w:sz w:val="22"/>
                <w:szCs w:val="22"/>
              </w:rPr>
            </w:pPr>
            <w:r w:rsidRPr="00185502">
              <w:rPr>
                <w:bCs/>
                <w:sz w:val="22"/>
                <w:szCs w:val="22"/>
              </w:rPr>
              <w:t>10</w:t>
            </w:r>
          </w:p>
        </w:tc>
        <w:tc>
          <w:tcPr>
            <w:tcW w:w="14160" w:type="dxa"/>
            <w:gridSpan w:val="9"/>
            <w:tcBorders>
              <w:top w:val="single" w:sz="4" w:space="0" w:color="auto"/>
              <w:left w:val="nil"/>
              <w:bottom w:val="single" w:sz="4" w:space="0" w:color="auto"/>
              <w:right w:val="single" w:sz="4" w:space="0" w:color="auto"/>
            </w:tcBorders>
            <w:shd w:val="clear" w:color="auto" w:fill="FFFFFF"/>
          </w:tcPr>
          <w:p w:rsidR="004312D4" w:rsidRPr="00185502" w:rsidRDefault="004312D4" w:rsidP="004312D4">
            <w:pPr>
              <w:pStyle w:val="a4"/>
              <w:rPr>
                <w:bCs/>
                <w:sz w:val="22"/>
                <w:szCs w:val="22"/>
              </w:rPr>
            </w:pPr>
            <w:r w:rsidRPr="00185502">
              <w:rPr>
                <w:bCs/>
                <w:sz w:val="22"/>
                <w:szCs w:val="22"/>
              </w:rPr>
              <w:t>Машины и оборудование</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bCs/>
                <w:sz w:val="22"/>
                <w:szCs w:val="22"/>
              </w:rPr>
            </w:pPr>
            <w:r w:rsidRPr="00185502">
              <w:rPr>
                <w:bCs/>
                <w:sz w:val="22"/>
                <w:szCs w:val="22"/>
              </w:rPr>
              <w:t> </w:t>
            </w:r>
          </w:p>
        </w:tc>
      </w:tr>
      <w:tr w:rsidR="004312D4" w:rsidRPr="00185502" w:rsidTr="004312D4">
        <w:trPr>
          <w:trHeight w:val="255"/>
        </w:trPr>
        <w:tc>
          <w:tcPr>
            <w:tcW w:w="441" w:type="dxa"/>
            <w:vMerge/>
            <w:tcBorders>
              <w:top w:val="nil"/>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Default="004312D4" w:rsidP="004312D4">
            <w:pPr>
              <w:pStyle w:val="a4"/>
              <w:rPr>
                <w:sz w:val="22"/>
                <w:szCs w:val="22"/>
              </w:rPr>
            </w:pPr>
          </w:p>
          <w:p w:rsidR="004312D4" w:rsidRDefault="004312D4" w:rsidP="004312D4">
            <w:pPr>
              <w:pStyle w:val="a4"/>
              <w:rPr>
                <w:sz w:val="22"/>
                <w:szCs w:val="22"/>
              </w:rPr>
            </w:pPr>
          </w:p>
          <w:p w:rsidR="004312D4" w:rsidRPr="00185502" w:rsidRDefault="004312D4" w:rsidP="004312D4">
            <w:pPr>
              <w:pStyle w:val="a4"/>
              <w:rPr>
                <w:sz w:val="22"/>
                <w:szCs w:val="22"/>
              </w:rPr>
            </w:pP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Насос ЭЦВ 6-10-80</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172,0</w:t>
            </w:r>
          </w:p>
        </w:tc>
        <w:tc>
          <w:tcPr>
            <w:tcW w:w="834"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 xml:space="preserve">м3/ час  </w:t>
            </w:r>
          </w:p>
        </w:tc>
        <w:tc>
          <w:tcPr>
            <w:tcW w:w="116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36,5</w:t>
            </w:r>
          </w:p>
        </w:tc>
        <w:tc>
          <w:tcPr>
            <w:tcW w:w="126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2016</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30%</w:t>
            </w:r>
          </w:p>
        </w:tc>
      </w:tr>
      <w:tr w:rsidR="004312D4" w:rsidRPr="00185502" w:rsidTr="004312D4">
        <w:trPr>
          <w:trHeight w:val="255"/>
        </w:trPr>
        <w:tc>
          <w:tcPr>
            <w:tcW w:w="441" w:type="dxa"/>
            <w:vMerge w:val="restart"/>
            <w:tcBorders>
              <w:top w:val="nil"/>
              <w:left w:val="single" w:sz="4" w:space="0" w:color="auto"/>
              <w:right w:val="single" w:sz="4" w:space="0" w:color="auto"/>
            </w:tcBorders>
            <w:vAlign w:val="center"/>
          </w:tcPr>
          <w:p w:rsidR="004312D4" w:rsidRPr="00185502" w:rsidRDefault="004312D4" w:rsidP="004312D4">
            <w:pPr>
              <w:pStyle w:val="a4"/>
              <w:rPr>
                <w:bCs/>
                <w:sz w:val="22"/>
                <w:szCs w:val="22"/>
              </w:rPr>
            </w:pPr>
            <w:r w:rsidRPr="00185502">
              <w:rPr>
                <w:bCs/>
                <w:sz w:val="22"/>
                <w:szCs w:val="22"/>
              </w:rPr>
              <w:lastRenderedPageBreak/>
              <w:t>11</w:t>
            </w:r>
          </w:p>
        </w:tc>
        <w:tc>
          <w:tcPr>
            <w:tcW w:w="15037" w:type="dxa"/>
            <w:gridSpan w:val="10"/>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Объекты водоснабжения Красноярский край, Абанский район, с. Долгий Мост, ул. Соловьева, 45</w:t>
            </w:r>
          </w:p>
        </w:tc>
      </w:tr>
      <w:tr w:rsidR="004312D4" w:rsidRPr="00185502" w:rsidTr="004312D4">
        <w:trPr>
          <w:trHeight w:val="255"/>
        </w:trPr>
        <w:tc>
          <w:tcPr>
            <w:tcW w:w="441" w:type="dxa"/>
            <w:vMerge/>
            <w:tcBorders>
              <w:left w:val="single" w:sz="4" w:space="0" w:color="auto"/>
              <w:right w:val="single" w:sz="4" w:space="0" w:color="auto"/>
            </w:tcBorders>
            <w:vAlign w:val="center"/>
          </w:tcPr>
          <w:p w:rsidR="004312D4" w:rsidRPr="00185502" w:rsidRDefault="004312D4" w:rsidP="004312D4">
            <w:pPr>
              <w:pStyle w:val="a4"/>
              <w:rPr>
                <w:bCs/>
                <w:sz w:val="22"/>
                <w:szCs w:val="22"/>
              </w:rPr>
            </w:pPr>
          </w:p>
        </w:tc>
        <w:tc>
          <w:tcPr>
            <w:tcW w:w="15037" w:type="dxa"/>
            <w:gridSpan w:val="10"/>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xml:space="preserve">Здания, сооружения </w:t>
            </w:r>
          </w:p>
        </w:tc>
      </w:tr>
      <w:tr w:rsidR="004312D4" w:rsidRPr="00185502" w:rsidTr="004312D4">
        <w:trPr>
          <w:trHeight w:val="255"/>
        </w:trPr>
        <w:tc>
          <w:tcPr>
            <w:tcW w:w="441" w:type="dxa"/>
            <w:vMerge/>
            <w:tcBorders>
              <w:left w:val="single" w:sz="4" w:space="0" w:color="auto"/>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Нежилое здание   водонапорная башня</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32,8</w:t>
            </w:r>
          </w:p>
        </w:tc>
        <w:tc>
          <w:tcPr>
            <w:tcW w:w="834"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proofErr w:type="spellStart"/>
            <w:r w:rsidRPr="00185502">
              <w:rPr>
                <w:sz w:val="22"/>
                <w:szCs w:val="22"/>
              </w:rPr>
              <w:t>кв</w:t>
            </w:r>
            <w:proofErr w:type="gramStart"/>
            <w:r w:rsidRPr="00185502">
              <w:rPr>
                <w:sz w:val="22"/>
                <w:szCs w:val="22"/>
              </w:rPr>
              <w:t>.м</w:t>
            </w:r>
            <w:proofErr w:type="spellEnd"/>
            <w:proofErr w:type="gramEnd"/>
          </w:p>
        </w:tc>
        <w:tc>
          <w:tcPr>
            <w:tcW w:w="116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p>
        </w:tc>
        <w:tc>
          <w:tcPr>
            <w:tcW w:w="1265"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1976</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70%</w:t>
            </w:r>
          </w:p>
        </w:tc>
      </w:tr>
      <w:tr w:rsidR="004312D4" w:rsidRPr="00185502" w:rsidTr="004312D4">
        <w:trPr>
          <w:trHeight w:val="255"/>
        </w:trPr>
        <w:tc>
          <w:tcPr>
            <w:tcW w:w="441" w:type="dxa"/>
            <w:vMerge/>
            <w:tcBorders>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Водозаборная скважина</w:t>
            </w:r>
            <w:proofErr w:type="gramStart"/>
            <w:r w:rsidRPr="00185502">
              <w:rPr>
                <w:sz w:val="22"/>
                <w:szCs w:val="22"/>
              </w:rPr>
              <w:t xml:space="preserve"> Д</w:t>
            </w:r>
            <w:proofErr w:type="gramEnd"/>
            <w:r w:rsidRPr="00185502">
              <w:rPr>
                <w:sz w:val="22"/>
                <w:szCs w:val="22"/>
              </w:rPr>
              <w:t xml:space="preserve"> 4/90 Красноярский край,</w:t>
            </w:r>
          </w:p>
          <w:p w:rsidR="004312D4" w:rsidRPr="00185502" w:rsidRDefault="004312D4" w:rsidP="004312D4">
            <w:pPr>
              <w:pStyle w:val="a4"/>
              <w:rPr>
                <w:sz w:val="22"/>
                <w:szCs w:val="22"/>
              </w:rPr>
            </w:pPr>
            <w:r w:rsidRPr="00185502">
              <w:rPr>
                <w:sz w:val="22"/>
                <w:szCs w:val="22"/>
              </w:rPr>
              <w:t>с. Долгий Мост, ул. Соловьева,45</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120,0</w:t>
            </w:r>
          </w:p>
        </w:tc>
        <w:tc>
          <w:tcPr>
            <w:tcW w:w="834"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м</w:t>
            </w:r>
          </w:p>
        </w:tc>
        <w:tc>
          <w:tcPr>
            <w:tcW w:w="116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p>
        </w:tc>
        <w:tc>
          <w:tcPr>
            <w:tcW w:w="1265"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1986</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75%</w:t>
            </w:r>
          </w:p>
        </w:tc>
      </w:tr>
      <w:tr w:rsidR="004312D4" w:rsidRPr="00185502" w:rsidTr="004312D4">
        <w:trPr>
          <w:trHeight w:val="255"/>
        </w:trPr>
        <w:tc>
          <w:tcPr>
            <w:tcW w:w="441" w:type="dxa"/>
            <w:vMerge w:val="restart"/>
            <w:tcBorders>
              <w:top w:val="nil"/>
              <w:left w:val="single" w:sz="4" w:space="0" w:color="auto"/>
              <w:right w:val="single" w:sz="4" w:space="0" w:color="auto"/>
            </w:tcBorders>
            <w:vAlign w:val="center"/>
          </w:tcPr>
          <w:p w:rsidR="004312D4" w:rsidRPr="00185502" w:rsidRDefault="004312D4" w:rsidP="004312D4">
            <w:pPr>
              <w:pStyle w:val="a4"/>
              <w:rPr>
                <w:bCs/>
                <w:sz w:val="22"/>
                <w:szCs w:val="22"/>
              </w:rPr>
            </w:pPr>
            <w:r w:rsidRPr="00185502">
              <w:rPr>
                <w:bCs/>
                <w:sz w:val="22"/>
                <w:szCs w:val="22"/>
              </w:rPr>
              <w:t>12</w:t>
            </w:r>
          </w:p>
        </w:tc>
        <w:tc>
          <w:tcPr>
            <w:tcW w:w="15037" w:type="dxa"/>
            <w:gridSpan w:val="10"/>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Машины и оборудование</w:t>
            </w:r>
          </w:p>
        </w:tc>
      </w:tr>
      <w:tr w:rsidR="004312D4" w:rsidRPr="00185502" w:rsidTr="004312D4">
        <w:trPr>
          <w:trHeight w:val="255"/>
        </w:trPr>
        <w:tc>
          <w:tcPr>
            <w:tcW w:w="441" w:type="dxa"/>
            <w:vMerge/>
            <w:tcBorders>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Насос ЭЦВ 6-10-80</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 xml:space="preserve">       10,0</w:t>
            </w:r>
          </w:p>
        </w:tc>
        <w:tc>
          <w:tcPr>
            <w:tcW w:w="834"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 xml:space="preserve">м3/ час  </w:t>
            </w:r>
          </w:p>
        </w:tc>
        <w:tc>
          <w:tcPr>
            <w:tcW w:w="1163"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28,5</w:t>
            </w:r>
          </w:p>
        </w:tc>
        <w:tc>
          <w:tcPr>
            <w:tcW w:w="1265"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 xml:space="preserve">        2013</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 xml:space="preserve">     35%</w:t>
            </w:r>
          </w:p>
        </w:tc>
      </w:tr>
      <w:tr w:rsidR="004312D4" w:rsidRPr="00185502" w:rsidTr="004312D4">
        <w:trPr>
          <w:trHeight w:val="255"/>
        </w:trPr>
        <w:tc>
          <w:tcPr>
            <w:tcW w:w="441" w:type="dxa"/>
            <w:vMerge w:val="restart"/>
            <w:tcBorders>
              <w:top w:val="nil"/>
              <w:left w:val="single" w:sz="4" w:space="0" w:color="auto"/>
              <w:right w:val="single" w:sz="4" w:space="0" w:color="auto"/>
            </w:tcBorders>
            <w:vAlign w:val="center"/>
          </w:tcPr>
          <w:p w:rsidR="004312D4" w:rsidRPr="00185502" w:rsidRDefault="004312D4" w:rsidP="004312D4">
            <w:pPr>
              <w:pStyle w:val="a4"/>
              <w:rPr>
                <w:bCs/>
                <w:sz w:val="22"/>
                <w:szCs w:val="22"/>
              </w:rPr>
            </w:pPr>
            <w:r w:rsidRPr="00185502">
              <w:rPr>
                <w:bCs/>
                <w:sz w:val="22"/>
                <w:szCs w:val="22"/>
              </w:rPr>
              <w:t>13</w:t>
            </w:r>
          </w:p>
        </w:tc>
        <w:tc>
          <w:tcPr>
            <w:tcW w:w="15037" w:type="dxa"/>
            <w:gridSpan w:val="10"/>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xml:space="preserve">Объекты водоснабжения Красноярский край, Абанский район, с. Долгий Мост, ул. </w:t>
            </w:r>
            <w:proofErr w:type="gramStart"/>
            <w:r w:rsidRPr="00185502">
              <w:rPr>
                <w:sz w:val="22"/>
                <w:szCs w:val="22"/>
              </w:rPr>
              <w:t>Восточная</w:t>
            </w:r>
            <w:proofErr w:type="gramEnd"/>
            <w:r w:rsidRPr="00185502">
              <w:rPr>
                <w:sz w:val="22"/>
                <w:szCs w:val="22"/>
              </w:rPr>
              <w:t>,13</w:t>
            </w:r>
          </w:p>
        </w:tc>
      </w:tr>
      <w:tr w:rsidR="004312D4" w:rsidRPr="00185502" w:rsidTr="004312D4">
        <w:trPr>
          <w:trHeight w:val="255"/>
        </w:trPr>
        <w:tc>
          <w:tcPr>
            <w:tcW w:w="441" w:type="dxa"/>
            <w:vMerge/>
            <w:tcBorders>
              <w:left w:val="single" w:sz="4" w:space="0" w:color="auto"/>
              <w:right w:val="single" w:sz="4" w:space="0" w:color="auto"/>
            </w:tcBorders>
            <w:vAlign w:val="center"/>
          </w:tcPr>
          <w:p w:rsidR="004312D4" w:rsidRPr="00185502" w:rsidRDefault="004312D4" w:rsidP="004312D4">
            <w:pPr>
              <w:pStyle w:val="a4"/>
              <w:rPr>
                <w:bCs/>
                <w:sz w:val="22"/>
                <w:szCs w:val="22"/>
              </w:rPr>
            </w:pPr>
          </w:p>
        </w:tc>
        <w:tc>
          <w:tcPr>
            <w:tcW w:w="15037" w:type="dxa"/>
            <w:gridSpan w:val="10"/>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xml:space="preserve">Здания, сооружения </w:t>
            </w:r>
          </w:p>
        </w:tc>
      </w:tr>
      <w:tr w:rsidR="004312D4" w:rsidRPr="00185502" w:rsidTr="004312D4">
        <w:trPr>
          <w:trHeight w:val="255"/>
        </w:trPr>
        <w:tc>
          <w:tcPr>
            <w:tcW w:w="441" w:type="dxa"/>
            <w:vMerge/>
            <w:tcBorders>
              <w:left w:val="single" w:sz="4" w:space="0" w:color="auto"/>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Нежилое здание   водонапорная башня</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 xml:space="preserve">      35,6</w:t>
            </w:r>
          </w:p>
        </w:tc>
        <w:tc>
          <w:tcPr>
            <w:tcW w:w="834"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proofErr w:type="spellStart"/>
            <w:r w:rsidRPr="00185502">
              <w:rPr>
                <w:sz w:val="22"/>
                <w:szCs w:val="22"/>
              </w:rPr>
              <w:t>кв</w:t>
            </w:r>
            <w:proofErr w:type="gramStart"/>
            <w:r w:rsidRPr="00185502">
              <w:rPr>
                <w:sz w:val="22"/>
                <w:szCs w:val="22"/>
              </w:rPr>
              <w:t>.м</w:t>
            </w:r>
            <w:proofErr w:type="spellEnd"/>
            <w:proofErr w:type="gramEnd"/>
          </w:p>
        </w:tc>
        <w:tc>
          <w:tcPr>
            <w:tcW w:w="1163"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p>
        </w:tc>
        <w:tc>
          <w:tcPr>
            <w:tcW w:w="1265"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 xml:space="preserve">       1980</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 xml:space="preserve">     45%</w:t>
            </w:r>
          </w:p>
        </w:tc>
      </w:tr>
      <w:tr w:rsidR="004312D4" w:rsidRPr="00185502" w:rsidTr="004312D4">
        <w:trPr>
          <w:trHeight w:val="255"/>
        </w:trPr>
        <w:tc>
          <w:tcPr>
            <w:tcW w:w="441" w:type="dxa"/>
            <w:vMerge/>
            <w:tcBorders>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Водозаборная скважина</w:t>
            </w:r>
            <w:proofErr w:type="gramStart"/>
            <w:r w:rsidRPr="00185502">
              <w:rPr>
                <w:sz w:val="22"/>
                <w:szCs w:val="22"/>
              </w:rPr>
              <w:t xml:space="preserve"> Д</w:t>
            </w:r>
            <w:proofErr w:type="gramEnd"/>
            <w:r w:rsidRPr="00185502">
              <w:rPr>
                <w:sz w:val="22"/>
                <w:szCs w:val="22"/>
              </w:rPr>
              <w:t xml:space="preserve"> 9/84 Красноярский край,</w:t>
            </w:r>
          </w:p>
          <w:p w:rsidR="004312D4" w:rsidRPr="00185502" w:rsidRDefault="004312D4" w:rsidP="004312D4">
            <w:pPr>
              <w:pStyle w:val="a4"/>
              <w:rPr>
                <w:sz w:val="22"/>
                <w:szCs w:val="22"/>
              </w:rPr>
            </w:pPr>
            <w:r w:rsidRPr="00185502">
              <w:rPr>
                <w:sz w:val="22"/>
                <w:szCs w:val="22"/>
              </w:rPr>
              <w:t xml:space="preserve">С. Долгий Мост, ул. </w:t>
            </w:r>
            <w:proofErr w:type="gramStart"/>
            <w:r w:rsidRPr="00185502">
              <w:rPr>
                <w:sz w:val="22"/>
                <w:szCs w:val="22"/>
              </w:rPr>
              <w:t>Восточная</w:t>
            </w:r>
            <w:proofErr w:type="gramEnd"/>
            <w:r w:rsidRPr="00185502">
              <w:rPr>
                <w:sz w:val="22"/>
                <w:szCs w:val="22"/>
              </w:rPr>
              <w:t>, 13</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 xml:space="preserve">       124,0</w:t>
            </w:r>
          </w:p>
        </w:tc>
        <w:tc>
          <w:tcPr>
            <w:tcW w:w="834"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м</w:t>
            </w:r>
          </w:p>
        </w:tc>
        <w:tc>
          <w:tcPr>
            <w:tcW w:w="1163"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p>
        </w:tc>
        <w:tc>
          <w:tcPr>
            <w:tcW w:w="1265"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 xml:space="preserve">        1980</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 xml:space="preserve">     25%</w:t>
            </w:r>
          </w:p>
        </w:tc>
      </w:tr>
      <w:tr w:rsidR="004312D4" w:rsidRPr="00185502" w:rsidTr="004312D4">
        <w:trPr>
          <w:trHeight w:val="255"/>
        </w:trPr>
        <w:tc>
          <w:tcPr>
            <w:tcW w:w="441" w:type="dxa"/>
            <w:vMerge w:val="restart"/>
            <w:tcBorders>
              <w:top w:val="nil"/>
              <w:left w:val="single" w:sz="4" w:space="0" w:color="auto"/>
              <w:right w:val="single" w:sz="4" w:space="0" w:color="auto"/>
            </w:tcBorders>
            <w:vAlign w:val="center"/>
          </w:tcPr>
          <w:p w:rsidR="004312D4" w:rsidRPr="00185502" w:rsidRDefault="004312D4" w:rsidP="004312D4">
            <w:pPr>
              <w:pStyle w:val="a4"/>
              <w:rPr>
                <w:bCs/>
                <w:sz w:val="22"/>
                <w:szCs w:val="22"/>
              </w:rPr>
            </w:pPr>
            <w:r w:rsidRPr="00185502">
              <w:rPr>
                <w:bCs/>
                <w:sz w:val="22"/>
                <w:szCs w:val="22"/>
              </w:rPr>
              <w:t>14</w:t>
            </w:r>
          </w:p>
        </w:tc>
        <w:tc>
          <w:tcPr>
            <w:tcW w:w="15037" w:type="dxa"/>
            <w:gridSpan w:val="10"/>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Машины и оборудование</w:t>
            </w:r>
          </w:p>
        </w:tc>
      </w:tr>
      <w:tr w:rsidR="004312D4" w:rsidRPr="00185502" w:rsidTr="004312D4">
        <w:trPr>
          <w:trHeight w:val="255"/>
        </w:trPr>
        <w:tc>
          <w:tcPr>
            <w:tcW w:w="441" w:type="dxa"/>
            <w:vMerge/>
            <w:tcBorders>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Насос ЭЦВ 6-10-80</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 xml:space="preserve">       10,0</w:t>
            </w:r>
          </w:p>
        </w:tc>
        <w:tc>
          <w:tcPr>
            <w:tcW w:w="834"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 xml:space="preserve">м3/ час  </w:t>
            </w:r>
          </w:p>
        </w:tc>
        <w:tc>
          <w:tcPr>
            <w:tcW w:w="1163"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 xml:space="preserve">      24,35</w:t>
            </w:r>
          </w:p>
        </w:tc>
        <w:tc>
          <w:tcPr>
            <w:tcW w:w="1265"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 xml:space="preserve">       2012</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 xml:space="preserve">      45%</w:t>
            </w:r>
          </w:p>
        </w:tc>
      </w:tr>
      <w:tr w:rsidR="004312D4" w:rsidRPr="00185502" w:rsidTr="004312D4">
        <w:trPr>
          <w:trHeight w:val="255"/>
        </w:trPr>
        <w:tc>
          <w:tcPr>
            <w:tcW w:w="441" w:type="dxa"/>
            <w:vMerge w:val="restart"/>
            <w:tcBorders>
              <w:top w:val="nil"/>
              <w:left w:val="single" w:sz="4" w:space="0" w:color="auto"/>
              <w:right w:val="single" w:sz="4" w:space="0" w:color="auto"/>
            </w:tcBorders>
            <w:vAlign w:val="center"/>
          </w:tcPr>
          <w:p w:rsidR="004312D4" w:rsidRPr="00185502" w:rsidRDefault="004312D4" w:rsidP="004312D4">
            <w:pPr>
              <w:pStyle w:val="a4"/>
              <w:rPr>
                <w:bCs/>
                <w:sz w:val="22"/>
                <w:szCs w:val="22"/>
              </w:rPr>
            </w:pPr>
            <w:r w:rsidRPr="00185502">
              <w:rPr>
                <w:bCs/>
                <w:sz w:val="22"/>
                <w:szCs w:val="22"/>
              </w:rPr>
              <w:t>15</w:t>
            </w:r>
          </w:p>
        </w:tc>
        <w:tc>
          <w:tcPr>
            <w:tcW w:w="15037" w:type="dxa"/>
            <w:gridSpan w:val="10"/>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Объекты водоснабжения СЕТИ</w:t>
            </w:r>
          </w:p>
        </w:tc>
      </w:tr>
      <w:tr w:rsidR="004312D4" w:rsidRPr="00185502" w:rsidTr="004312D4">
        <w:trPr>
          <w:trHeight w:val="255"/>
        </w:trPr>
        <w:tc>
          <w:tcPr>
            <w:tcW w:w="441" w:type="dxa"/>
            <w:vMerge/>
            <w:tcBorders>
              <w:left w:val="single" w:sz="4" w:space="0" w:color="auto"/>
              <w:right w:val="single" w:sz="4" w:space="0" w:color="auto"/>
            </w:tcBorders>
            <w:vAlign w:val="center"/>
          </w:tcPr>
          <w:p w:rsidR="004312D4" w:rsidRPr="00185502" w:rsidRDefault="004312D4" w:rsidP="004312D4">
            <w:pPr>
              <w:pStyle w:val="a4"/>
              <w:rPr>
                <w:bCs/>
                <w:sz w:val="22"/>
                <w:szCs w:val="22"/>
              </w:rPr>
            </w:pPr>
          </w:p>
        </w:tc>
        <w:tc>
          <w:tcPr>
            <w:tcW w:w="15037" w:type="dxa"/>
            <w:gridSpan w:val="10"/>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r w:rsidRPr="00185502">
              <w:rPr>
                <w:sz w:val="22"/>
                <w:szCs w:val="22"/>
              </w:rPr>
              <w:t xml:space="preserve">Сооружения </w:t>
            </w:r>
          </w:p>
        </w:tc>
      </w:tr>
      <w:tr w:rsidR="004312D4" w:rsidRPr="00185502" w:rsidTr="004312D4">
        <w:trPr>
          <w:trHeight w:val="255"/>
        </w:trPr>
        <w:tc>
          <w:tcPr>
            <w:tcW w:w="441" w:type="dxa"/>
            <w:vMerge/>
            <w:tcBorders>
              <w:left w:val="single" w:sz="4" w:space="0" w:color="auto"/>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p>
        </w:tc>
        <w:tc>
          <w:tcPr>
            <w:tcW w:w="644" w:type="dxa"/>
            <w:tcBorders>
              <w:top w:val="nil"/>
              <w:left w:val="nil"/>
              <w:bottom w:val="single" w:sz="4" w:space="0" w:color="auto"/>
              <w:right w:val="single" w:sz="4" w:space="0" w:color="auto"/>
            </w:tcBorders>
            <w:shd w:val="clear" w:color="auto" w:fill="FFFFFF"/>
            <w:noWrap/>
            <w:vAlign w:val="bottom"/>
          </w:tcPr>
          <w:p w:rsidR="004312D4" w:rsidRPr="00185502" w:rsidRDefault="004312D4" w:rsidP="004312D4">
            <w:pPr>
              <w:pStyle w:val="a4"/>
              <w:rPr>
                <w:sz w:val="22"/>
                <w:szCs w:val="22"/>
              </w:rPr>
            </w:pPr>
          </w:p>
        </w:tc>
        <w:tc>
          <w:tcPr>
            <w:tcW w:w="4805"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r w:rsidRPr="00185502">
              <w:rPr>
                <w:sz w:val="22"/>
                <w:szCs w:val="22"/>
              </w:rPr>
              <w:t xml:space="preserve"> ВОДОПРОВОД /49п</w:t>
            </w:r>
            <w:proofErr w:type="gramStart"/>
            <w:r w:rsidRPr="00185502">
              <w:rPr>
                <w:sz w:val="22"/>
                <w:szCs w:val="22"/>
              </w:rPr>
              <w:t>.м</w:t>
            </w:r>
            <w:proofErr w:type="gramEnd"/>
            <w:r w:rsidRPr="00185502">
              <w:rPr>
                <w:sz w:val="22"/>
                <w:szCs w:val="22"/>
              </w:rPr>
              <w:t>/ врезки в сеть от котельной до ВНБ ул. А.Помозова,8, труба полипропиленовая</w:t>
            </w:r>
          </w:p>
        </w:tc>
        <w:tc>
          <w:tcPr>
            <w:tcW w:w="1671"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 xml:space="preserve">      50</w:t>
            </w:r>
          </w:p>
        </w:tc>
        <w:tc>
          <w:tcPr>
            <w:tcW w:w="834"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мм</w:t>
            </w:r>
          </w:p>
        </w:tc>
        <w:tc>
          <w:tcPr>
            <w:tcW w:w="1163"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p>
        </w:tc>
        <w:tc>
          <w:tcPr>
            <w:tcW w:w="1265" w:type="dxa"/>
            <w:tcBorders>
              <w:top w:val="nil"/>
              <w:left w:val="nil"/>
              <w:bottom w:val="single" w:sz="4" w:space="0" w:color="auto"/>
              <w:right w:val="single" w:sz="4" w:space="0" w:color="auto"/>
            </w:tcBorders>
            <w:shd w:val="clear" w:color="auto" w:fill="FFFFFF"/>
            <w:vAlign w:val="bottom"/>
          </w:tcPr>
          <w:p w:rsidR="004312D4" w:rsidRPr="00185502" w:rsidRDefault="004312D4" w:rsidP="004312D4">
            <w:pPr>
              <w:pStyle w:val="a4"/>
              <w:rPr>
                <w:sz w:val="22"/>
                <w:szCs w:val="22"/>
              </w:rPr>
            </w:pPr>
            <w:r w:rsidRPr="00185502">
              <w:rPr>
                <w:sz w:val="22"/>
                <w:szCs w:val="22"/>
              </w:rPr>
              <w:t xml:space="preserve">        1976</w:t>
            </w:r>
          </w:p>
        </w:tc>
        <w:tc>
          <w:tcPr>
            <w:tcW w:w="1413" w:type="dxa"/>
            <w:tcBorders>
              <w:top w:val="nil"/>
              <w:left w:val="nil"/>
              <w:bottom w:val="single" w:sz="4" w:space="0" w:color="auto"/>
              <w:right w:val="single" w:sz="4" w:space="0" w:color="auto"/>
            </w:tcBorders>
            <w:shd w:val="clear" w:color="auto" w:fill="FFFFFF"/>
          </w:tcPr>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10%</w:t>
            </w:r>
          </w:p>
        </w:tc>
      </w:tr>
      <w:tr w:rsidR="004312D4" w:rsidRPr="00185502" w:rsidTr="004312D4">
        <w:trPr>
          <w:trHeight w:val="255"/>
        </w:trPr>
        <w:tc>
          <w:tcPr>
            <w:tcW w:w="441" w:type="dxa"/>
            <w:vMerge/>
            <w:tcBorders>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p>
        </w:tc>
        <w:tc>
          <w:tcPr>
            <w:tcW w:w="644"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p>
        </w:tc>
        <w:tc>
          <w:tcPr>
            <w:tcW w:w="4805"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 xml:space="preserve"> ВОДОПРОВОД  /244 </w:t>
            </w:r>
            <w:proofErr w:type="spellStart"/>
            <w:r w:rsidRPr="00185502">
              <w:rPr>
                <w:sz w:val="22"/>
                <w:szCs w:val="22"/>
              </w:rPr>
              <w:t>п</w:t>
            </w:r>
            <w:proofErr w:type="gramStart"/>
            <w:r w:rsidRPr="00185502">
              <w:rPr>
                <w:sz w:val="22"/>
                <w:szCs w:val="22"/>
              </w:rPr>
              <w:t>.м</w:t>
            </w:r>
            <w:proofErr w:type="spellEnd"/>
            <w:proofErr w:type="gramEnd"/>
            <w:r w:rsidRPr="00185502">
              <w:rPr>
                <w:sz w:val="22"/>
                <w:szCs w:val="22"/>
              </w:rPr>
              <w:t>/ до здания ВНБ ул. Сурикова,3, до котельной школы и двух жилых домов</w:t>
            </w:r>
          </w:p>
        </w:tc>
        <w:tc>
          <w:tcPr>
            <w:tcW w:w="1671"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 xml:space="preserve">      50</w:t>
            </w:r>
          </w:p>
        </w:tc>
        <w:tc>
          <w:tcPr>
            <w:tcW w:w="834"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мм</w:t>
            </w:r>
          </w:p>
        </w:tc>
        <w:tc>
          <w:tcPr>
            <w:tcW w:w="1163"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p>
        </w:tc>
        <w:tc>
          <w:tcPr>
            <w:tcW w:w="1265"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 xml:space="preserve">        1976</w:t>
            </w:r>
          </w:p>
        </w:tc>
        <w:tc>
          <w:tcPr>
            <w:tcW w:w="1413"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30%</w:t>
            </w:r>
          </w:p>
        </w:tc>
      </w:tr>
      <w:tr w:rsidR="004312D4" w:rsidRPr="00185502" w:rsidTr="004312D4">
        <w:trPr>
          <w:trHeight w:val="255"/>
        </w:trPr>
        <w:tc>
          <w:tcPr>
            <w:tcW w:w="441" w:type="dxa"/>
            <w:vMerge/>
            <w:tcBorders>
              <w:left w:val="single" w:sz="4" w:space="0" w:color="auto"/>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p>
        </w:tc>
        <w:tc>
          <w:tcPr>
            <w:tcW w:w="644"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p>
        </w:tc>
        <w:tc>
          <w:tcPr>
            <w:tcW w:w="4805"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 xml:space="preserve">ВОДОПРОВОД  от ВНБ ул. </w:t>
            </w:r>
            <w:proofErr w:type="gramStart"/>
            <w:r w:rsidRPr="00185502">
              <w:rPr>
                <w:sz w:val="22"/>
                <w:szCs w:val="22"/>
              </w:rPr>
              <w:t>Заречная</w:t>
            </w:r>
            <w:proofErr w:type="gramEnd"/>
            <w:r w:rsidRPr="00185502">
              <w:rPr>
                <w:sz w:val="22"/>
                <w:szCs w:val="22"/>
              </w:rPr>
              <w:t>,22 по ул. Заречная, до больницы, котельной, прачечной и двухквартирного дома</w:t>
            </w:r>
          </w:p>
        </w:tc>
        <w:tc>
          <w:tcPr>
            <w:tcW w:w="1671"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 xml:space="preserve">      295</w:t>
            </w:r>
          </w:p>
        </w:tc>
        <w:tc>
          <w:tcPr>
            <w:tcW w:w="834"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 xml:space="preserve"> м</w:t>
            </w:r>
          </w:p>
        </w:tc>
        <w:tc>
          <w:tcPr>
            <w:tcW w:w="1163"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p>
        </w:tc>
        <w:tc>
          <w:tcPr>
            <w:tcW w:w="1265"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 xml:space="preserve">         1990</w:t>
            </w:r>
          </w:p>
        </w:tc>
        <w:tc>
          <w:tcPr>
            <w:tcW w:w="1413"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p>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25%</w:t>
            </w:r>
          </w:p>
        </w:tc>
      </w:tr>
      <w:tr w:rsidR="004312D4" w:rsidRPr="00185502" w:rsidTr="004312D4">
        <w:trPr>
          <w:trHeight w:val="255"/>
        </w:trPr>
        <w:tc>
          <w:tcPr>
            <w:tcW w:w="441" w:type="dxa"/>
            <w:vMerge/>
            <w:tcBorders>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p>
        </w:tc>
        <w:tc>
          <w:tcPr>
            <w:tcW w:w="644"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p>
        </w:tc>
        <w:tc>
          <w:tcPr>
            <w:tcW w:w="4805"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 xml:space="preserve">ВОДОПРОВОД  /708 </w:t>
            </w:r>
            <w:proofErr w:type="spellStart"/>
            <w:r w:rsidRPr="00185502">
              <w:rPr>
                <w:sz w:val="22"/>
                <w:szCs w:val="22"/>
              </w:rPr>
              <w:t>п</w:t>
            </w:r>
            <w:proofErr w:type="gramStart"/>
            <w:r w:rsidRPr="00185502">
              <w:rPr>
                <w:sz w:val="22"/>
                <w:szCs w:val="22"/>
              </w:rPr>
              <w:t>.м</w:t>
            </w:r>
            <w:proofErr w:type="spellEnd"/>
            <w:proofErr w:type="gramEnd"/>
            <w:r w:rsidRPr="00185502">
              <w:rPr>
                <w:sz w:val="22"/>
                <w:szCs w:val="22"/>
              </w:rPr>
              <w:t xml:space="preserve">/ от ВНБ ул. Первомайская, 1 </w:t>
            </w:r>
            <w:proofErr w:type="spellStart"/>
            <w:r w:rsidRPr="00185502">
              <w:rPr>
                <w:sz w:val="22"/>
                <w:szCs w:val="22"/>
              </w:rPr>
              <w:t>стр</w:t>
            </w:r>
            <w:proofErr w:type="spellEnd"/>
            <w:r w:rsidRPr="00185502">
              <w:rPr>
                <w:sz w:val="22"/>
                <w:szCs w:val="22"/>
              </w:rPr>
              <w:t xml:space="preserve"> 3 до жилых домов по ул. Капустина, труба полипропиленовая</w:t>
            </w:r>
          </w:p>
        </w:tc>
        <w:tc>
          <w:tcPr>
            <w:tcW w:w="1671"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p>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 xml:space="preserve">      50</w:t>
            </w:r>
          </w:p>
        </w:tc>
        <w:tc>
          <w:tcPr>
            <w:tcW w:w="834"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мм</w:t>
            </w:r>
          </w:p>
        </w:tc>
        <w:tc>
          <w:tcPr>
            <w:tcW w:w="1163"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p>
        </w:tc>
        <w:tc>
          <w:tcPr>
            <w:tcW w:w="1265"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 xml:space="preserve">        2016</w:t>
            </w:r>
          </w:p>
        </w:tc>
        <w:tc>
          <w:tcPr>
            <w:tcW w:w="1413"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p>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 xml:space="preserve">  0%</w:t>
            </w:r>
          </w:p>
        </w:tc>
      </w:tr>
      <w:tr w:rsidR="004312D4" w:rsidRPr="00185502" w:rsidTr="004312D4">
        <w:trPr>
          <w:trHeight w:val="255"/>
        </w:trPr>
        <w:tc>
          <w:tcPr>
            <w:tcW w:w="441" w:type="dxa"/>
            <w:vMerge/>
            <w:tcBorders>
              <w:left w:val="single" w:sz="4" w:space="0" w:color="auto"/>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p>
        </w:tc>
        <w:tc>
          <w:tcPr>
            <w:tcW w:w="644"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p>
        </w:tc>
        <w:tc>
          <w:tcPr>
            <w:tcW w:w="4805"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 xml:space="preserve">ВОДОПРОВОД  /767 </w:t>
            </w:r>
            <w:proofErr w:type="spellStart"/>
            <w:r w:rsidRPr="00185502">
              <w:rPr>
                <w:sz w:val="22"/>
                <w:szCs w:val="22"/>
              </w:rPr>
              <w:t>п</w:t>
            </w:r>
            <w:proofErr w:type="gramStart"/>
            <w:r w:rsidRPr="00185502">
              <w:rPr>
                <w:sz w:val="22"/>
                <w:szCs w:val="22"/>
              </w:rPr>
              <w:t>.м</w:t>
            </w:r>
            <w:proofErr w:type="spellEnd"/>
            <w:proofErr w:type="gramEnd"/>
            <w:r w:rsidRPr="00185502">
              <w:rPr>
                <w:sz w:val="22"/>
                <w:szCs w:val="22"/>
              </w:rPr>
              <w:t>/  от ВНБ ул. Капустина, 13 а до жилых домов по ул. Капустина, Дзержинского, труба полипропиленовая</w:t>
            </w:r>
          </w:p>
        </w:tc>
        <w:tc>
          <w:tcPr>
            <w:tcW w:w="1671"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p>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 xml:space="preserve">       50</w:t>
            </w:r>
          </w:p>
        </w:tc>
        <w:tc>
          <w:tcPr>
            <w:tcW w:w="834"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мм</w:t>
            </w:r>
          </w:p>
        </w:tc>
        <w:tc>
          <w:tcPr>
            <w:tcW w:w="1163"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p>
        </w:tc>
        <w:tc>
          <w:tcPr>
            <w:tcW w:w="1265"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 xml:space="preserve">         2009</w:t>
            </w:r>
          </w:p>
        </w:tc>
        <w:tc>
          <w:tcPr>
            <w:tcW w:w="1413"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p>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 xml:space="preserve"> 10%</w:t>
            </w:r>
          </w:p>
        </w:tc>
      </w:tr>
      <w:tr w:rsidR="004312D4" w:rsidRPr="00185502" w:rsidTr="004312D4">
        <w:trPr>
          <w:trHeight w:val="255"/>
        </w:trPr>
        <w:tc>
          <w:tcPr>
            <w:tcW w:w="441" w:type="dxa"/>
            <w:vMerge/>
            <w:tcBorders>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p>
        </w:tc>
        <w:tc>
          <w:tcPr>
            <w:tcW w:w="644"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p>
        </w:tc>
        <w:tc>
          <w:tcPr>
            <w:tcW w:w="4805"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 xml:space="preserve">ВОДОПРОВОД  /1906 </w:t>
            </w:r>
            <w:proofErr w:type="spellStart"/>
            <w:r w:rsidRPr="00185502">
              <w:rPr>
                <w:sz w:val="22"/>
                <w:szCs w:val="22"/>
              </w:rPr>
              <w:t>п</w:t>
            </w:r>
            <w:proofErr w:type="gramStart"/>
            <w:r w:rsidRPr="00185502">
              <w:rPr>
                <w:sz w:val="22"/>
                <w:szCs w:val="22"/>
              </w:rPr>
              <w:t>.м</w:t>
            </w:r>
            <w:proofErr w:type="spellEnd"/>
            <w:proofErr w:type="gramEnd"/>
            <w:r w:rsidRPr="00185502">
              <w:rPr>
                <w:sz w:val="22"/>
                <w:szCs w:val="22"/>
              </w:rPr>
              <w:t xml:space="preserve">/ от ВНБ ул. Соловьева,45 по ул. Соловьева, </w:t>
            </w:r>
            <w:proofErr w:type="spellStart"/>
            <w:r w:rsidRPr="00185502">
              <w:rPr>
                <w:sz w:val="22"/>
                <w:szCs w:val="22"/>
              </w:rPr>
              <w:t>А.Помозова</w:t>
            </w:r>
            <w:proofErr w:type="spellEnd"/>
            <w:r w:rsidRPr="00185502">
              <w:rPr>
                <w:sz w:val="22"/>
                <w:szCs w:val="22"/>
              </w:rPr>
              <w:t>, Комсомольская, Первомайская; 806 м – полипропиленовая, 1100 - металлическая</w:t>
            </w:r>
          </w:p>
        </w:tc>
        <w:tc>
          <w:tcPr>
            <w:tcW w:w="1671"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p>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 xml:space="preserve">       50</w:t>
            </w:r>
          </w:p>
        </w:tc>
        <w:tc>
          <w:tcPr>
            <w:tcW w:w="834"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мм</w:t>
            </w:r>
          </w:p>
        </w:tc>
        <w:tc>
          <w:tcPr>
            <w:tcW w:w="1163"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p>
        </w:tc>
        <w:tc>
          <w:tcPr>
            <w:tcW w:w="1265"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 xml:space="preserve">        1974</w:t>
            </w:r>
          </w:p>
        </w:tc>
        <w:tc>
          <w:tcPr>
            <w:tcW w:w="1413"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p>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 xml:space="preserve">  55%</w:t>
            </w:r>
          </w:p>
        </w:tc>
      </w:tr>
      <w:tr w:rsidR="004312D4" w:rsidRPr="00185502" w:rsidTr="004312D4">
        <w:trPr>
          <w:trHeight w:val="255"/>
        </w:trPr>
        <w:tc>
          <w:tcPr>
            <w:tcW w:w="441" w:type="dxa"/>
            <w:vMerge/>
            <w:tcBorders>
              <w:left w:val="single" w:sz="4" w:space="0" w:color="auto"/>
              <w:bottom w:val="single" w:sz="4" w:space="0" w:color="000000"/>
              <w:right w:val="single" w:sz="4" w:space="0" w:color="auto"/>
            </w:tcBorders>
            <w:vAlign w:val="center"/>
          </w:tcPr>
          <w:p w:rsidR="004312D4" w:rsidRPr="00185502" w:rsidRDefault="004312D4" w:rsidP="004312D4">
            <w:pPr>
              <w:pStyle w:val="a4"/>
              <w:rPr>
                <w:bCs/>
                <w:sz w:val="22"/>
                <w:szCs w:val="22"/>
              </w:rPr>
            </w:pPr>
          </w:p>
        </w:tc>
        <w:tc>
          <w:tcPr>
            <w:tcW w:w="1340"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p>
        </w:tc>
        <w:tc>
          <w:tcPr>
            <w:tcW w:w="644"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p>
        </w:tc>
        <w:tc>
          <w:tcPr>
            <w:tcW w:w="4805"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 xml:space="preserve">ВОДОПРОВОД  /701 </w:t>
            </w:r>
            <w:proofErr w:type="spellStart"/>
            <w:r w:rsidRPr="00185502">
              <w:rPr>
                <w:sz w:val="22"/>
                <w:szCs w:val="22"/>
              </w:rPr>
              <w:t>п</w:t>
            </w:r>
            <w:proofErr w:type="gramStart"/>
            <w:r w:rsidRPr="00185502">
              <w:rPr>
                <w:sz w:val="22"/>
                <w:szCs w:val="22"/>
              </w:rPr>
              <w:t>.м</w:t>
            </w:r>
            <w:proofErr w:type="spellEnd"/>
            <w:proofErr w:type="gramEnd"/>
            <w:r w:rsidRPr="00185502">
              <w:rPr>
                <w:sz w:val="22"/>
                <w:szCs w:val="22"/>
              </w:rPr>
              <w:t>/ от ВНБ ул. Восточная, 13 до жилых домов по ул. Горького, Восточная, труба полипропиленовая</w:t>
            </w:r>
          </w:p>
        </w:tc>
        <w:tc>
          <w:tcPr>
            <w:tcW w:w="1671"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r w:rsidRPr="00185502">
              <w:rPr>
                <w:sz w:val="22"/>
                <w:szCs w:val="22"/>
              </w:rPr>
              <w:t xml:space="preserve"> </w:t>
            </w:r>
          </w:p>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1</w:t>
            </w:r>
          </w:p>
        </w:tc>
        <w:tc>
          <w:tcPr>
            <w:tcW w:w="1025"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 xml:space="preserve">   50</w:t>
            </w:r>
          </w:p>
        </w:tc>
        <w:tc>
          <w:tcPr>
            <w:tcW w:w="834"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 xml:space="preserve"> мм</w:t>
            </w:r>
          </w:p>
        </w:tc>
        <w:tc>
          <w:tcPr>
            <w:tcW w:w="1163"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p>
        </w:tc>
        <w:tc>
          <w:tcPr>
            <w:tcW w:w="1265" w:type="dxa"/>
            <w:tcBorders>
              <w:top w:val="nil"/>
              <w:left w:val="nil"/>
              <w:bottom w:val="single" w:sz="4" w:space="0" w:color="auto"/>
              <w:right w:val="single" w:sz="4" w:space="0" w:color="auto"/>
            </w:tcBorders>
            <w:shd w:val="clear" w:color="auto" w:fill="auto"/>
            <w:vAlign w:val="bottom"/>
          </w:tcPr>
          <w:p w:rsidR="004312D4" w:rsidRPr="00185502" w:rsidRDefault="004312D4" w:rsidP="004312D4">
            <w:pPr>
              <w:pStyle w:val="a4"/>
              <w:rPr>
                <w:sz w:val="22"/>
                <w:szCs w:val="22"/>
              </w:rPr>
            </w:pPr>
            <w:r w:rsidRPr="00185502">
              <w:rPr>
                <w:sz w:val="22"/>
                <w:szCs w:val="22"/>
              </w:rPr>
              <w:t xml:space="preserve">      1984</w:t>
            </w:r>
          </w:p>
        </w:tc>
        <w:tc>
          <w:tcPr>
            <w:tcW w:w="1413" w:type="dxa"/>
            <w:tcBorders>
              <w:top w:val="nil"/>
              <w:left w:val="nil"/>
              <w:bottom w:val="single" w:sz="4" w:space="0" w:color="auto"/>
              <w:right w:val="single" w:sz="4" w:space="0" w:color="auto"/>
            </w:tcBorders>
            <w:shd w:val="clear" w:color="auto" w:fill="auto"/>
          </w:tcPr>
          <w:p w:rsidR="004312D4" w:rsidRPr="00185502" w:rsidRDefault="004312D4" w:rsidP="004312D4">
            <w:pPr>
              <w:pStyle w:val="a4"/>
              <w:rPr>
                <w:sz w:val="22"/>
                <w:szCs w:val="22"/>
              </w:rPr>
            </w:pPr>
          </w:p>
          <w:p w:rsidR="004312D4" w:rsidRPr="00185502" w:rsidRDefault="004312D4" w:rsidP="004312D4">
            <w:pPr>
              <w:pStyle w:val="a4"/>
              <w:rPr>
                <w:sz w:val="22"/>
                <w:szCs w:val="22"/>
              </w:rPr>
            </w:pPr>
          </w:p>
          <w:p w:rsidR="004312D4" w:rsidRPr="00185502" w:rsidRDefault="004312D4" w:rsidP="004312D4">
            <w:pPr>
              <w:pStyle w:val="a4"/>
              <w:rPr>
                <w:sz w:val="22"/>
                <w:szCs w:val="22"/>
              </w:rPr>
            </w:pPr>
            <w:r w:rsidRPr="00185502">
              <w:rPr>
                <w:sz w:val="22"/>
                <w:szCs w:val="22"/>
              </w:rPr>
              <w:t>готово</w:t>
            </w:r>
          </w:p>
        </w:tc>
        <w:tc>
          <w:tcPr>
            <w:tcW w:w="877" w:type="dxa"/>
            <w:tcBorders>
              <w:top w:val="nil"/>
              <w:left w:val="nil"/>
              <w:bottom w:val="single" w:sz="4" w:space="0" w:color="auto"/>
              <w:right w:val="single" w:sz="4" w:space="0" w:color="auto"/>
            </w:tcBorders>
            <w:shd w:val="clear" w:color="auto" w:fill="auto"/>
            <w:noWrap/>
            <w:vAlign w:val="bottom"/>
          </w:tcPr>
          <w:p w:rsidR="004312D4" w:rsidRPr="00185502" w:rsidRDefault="004312D4" w:rsidP="004312D4">
            <w:pPr>
              <w:pStyle w:val="a4"/>
              <w:rPr>
                <w:sz w:val="22"/>
                <w:szCs w:val="22"/>
              </w:rPr>
            </w:pPr>
            <w:r w:rsidRPr="00185502">
              <w:rPr>
                <w:sz w:val="22"/>
                <w:szCs w:val="22"/>
              </w:rPr>
              <w:t xml:space="preserve">  10%</w:t>
            </w:r>
          </w:p>
        </w:tc>
      </w:tr>
    </w:tbl>
    <w:p w:rsidR="004312D4" w:rsidRPr="000E7146" w:rsidRDefault="004312D4" w:rsidP="004312D4">
      <w:pPr>
        <w:jc w:val="center"/>
      </w:pPr>
    </w:p>
    <w:p w:rsidR="00194210" w:rsidRDefault="00194210"/>
    <w:p w:rsidR="004312D4" w:rsidRDefault="004312D4"/>
    <w:p w:rsidR="004312D4" w:rsidRDefault="004312D4"/>
    <w:p w:rsidR="004312D4" w:rsidRDefault="004312D4"/>
    <w:p w:rsidR="004312D4" w:rsidRPr="004312D4" w:rsidRDefault="004312D4" w:rsidP="004312D4">
      <w:pPr>
        <w:rPr>
          <w:b/>
          <w:sz w:val="28"/>
          <w:szCs w:val="28"/>
        </w:rPr>
      </w:pPr>
    </w:p>
    <w:p w:rsidR="004312D4" w:rsidRPr="004312D4" w:rsidRDefault="004312D4" w:rsidP="004312D4">
      <w:pPr>
        <w:ind w:firstLine="709"/>
        <w:jc w:val="right"/>
        <w:rPr>
          <w:b/>
          <w:sz w:val="28"/>
          <w:szCs w:val="20"/>
        </w:rPr>
      </w:pPr>
      <w:r w:rsidRPr="004312D4">
        <w:rPr>
          <w:b/>
          <w:sz w:val="28"/>
          <w:szCs w:val="20"/>
        </w:rPr>
        <w:t xml:space="preserve">Приложение № 2 </w:t>
      </w:r>
    </w:p>
    <w:p w:rsidR="004312D4" w:rsidRPr="004312D4" w:rsidRDefault="004312D4" w:rsidP="004312D4">
      <w:pPr>
        <w:ind w:firstLine="709"/>
        <w:jc w:val="right"/>
        <w:rPr>
          <w:b/>
          <w:sz w:val="28"/>
          <w:szCs w:val="20"/>
        </w:rPr>
      </w:pPr>
      <w:r w:rsidRPr="004312D4">
        <w:rPr>
          <w:b/>
          <w:sz w:val="28"/>
          <w:szCs w:val="20"/>
        </w:rPr>
        <w:t>к концессионному соглашению</w:t>
      </w:r>
    </w:p>
    <w:p w:rsidR="004312D4" w:rsidRPr="004312D4" w:rsidRDefault="004312D4" w:rsidP="004312D4">
      <w:pPr>
        <w:ind w:firstLine="709"/>
        <w:jc w:val="right"/>
        <w:rPr>
          <w:b/>
          <w:sz w:val="28"/>
          <w:szCs w:val="20"/>
        </w:rPr>
      </w:pPr>
    </w:p>
    <w:p w:rsidR="004312D4" w:rsidRPr="004312D4" w:rsidRDefault="004312D4" w:rsidP="004312D4">
      <w:pPr>
        <w:jc w:val="center"/>
        <w:rPr>
          <w:b/>
          <w:sz w:val="28"/>
          <w:szCs w:val="28"/>
        </w:rPr>
      </w:pPr>
      <w:r w:rsidRPr="004312D4">
        <w:rPr>
          <w:b/>
        </w:rPr>
        <w:t xml:space="preserve">Перечень документов, удостоверяющих право собственности  </w:t>
      </w:r>
      <w:proofErr w:type="spellStart"/>
      <w:r w:rsidRPr="004312D4">
        <w:rPr>
          <w:b/>
        </w:rPr>
        <w:t>Концедента</w:t>
      </w:r>
      <w:proofErr w:type="spellEnd"/>
      <w:r w:rsidRPr="004312D4">
        <w:rPr>
          <w:b/>
        </w:rPr>
        <w:t xml:space="preserve"> на объект Соглашения, право хозяйственного ведения унитарного предприятия на объект Соглашения</w:t>
      </w:r>
    </w:p>
    <w:p w:rsidR="004312D4" w:rsidRPr="004312D4" w:rsidRDefault="004312D4" w:rsidP="004312D4">
      <w:pPr>
        <w:rPr>
          <w:b/>
        </w:rPr>
      </w:pPr>
    </w:p>
    <w:tbl>
      <w:tblPr>
        <w:tblW w:w="14601" w:type="dxa"/>
        <w:tblInd w:w="40" w:type="dxa"/>
        <w:tblLayout w:type="fixed"/>
        <w:tblCellMar>
          <w:top w:w="75" w:type="dxa"/>
          <w:left w:w="40" w:type="dxa"/>
          <w:bottom w:w="75" w:type="dxa"/>
          <w:right w:w="40" w:type="dxa"/>
        </w:tblCellMar>
        <w:tblLook w:val="0000" w:firstRow="0" w:lastRow="0" w:firstColumn="0" w:lastColumn="0" w:noHBand="0" w:noVBand="0"/>
      </w:tblPr>
      <w:tblGrid>
        <w:gridCol w:w="540"/>
        <w:gridCol w:w="2154"/>
        <w:gridCol w:w="2551"/>
        <w:gridCol w:w="992"/>
        <w:gridCol w:w="1559"/>
        <w:gridCol w:w="2410"/>
        <w:gridCol w:w="2552"/>
        <w:gridCol w:w="1843"/>
      </w:tblGrid>
      <w:tr w:rsidR="004312D4" w:rsidRPr="004312D4" w:rsidTr="004312D4">
        <w:trPr>
          <w:trHeight w:val="170"/>
        </w:trPr>
        <w:tc>
          <w:tcPr>
            <w:tcW w:w="540"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N</w:t>
            </w:r>
          </w:p>
          <w:p w:rsidR="004312D4" w:rsidRPr="004312D4" w:rsidRDefault="004312D4" w:rsidP="004312D4">
            <w:proofErr w:type="gramStart"/>
            <w:r w:rsidRPr="004312D4">
              <w:lastRenderedPageBreak/>
              <w:t>п</w:t>
            </w:r>
            <w:proofErr w:type="gramEnd"/>
            <w:r w:rsidRPr="004312D4">
              <w:t>/п</w:t>
            </w:r>
          </w:p>
        </w:tc>
        <w:tc>
          <w:tcPr>
            <w:tcW w:w="2154"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lastRenderedPageBreak/>
              <w:t>Полное</w:t>
            </w:r>
          </w:p>
          <w:p w:rsidR="004312D4" w:rsidRPr="004312D4" w:rsidRDefault="004312D4" w:rsidP="004312D4">
            <w:r w:rsidRPr="004312D4">
              <w:lastRenderedPageBreak/>
              <w:t>наименование</w:t>
            </w:r>
          </w:p>
          <w:p w:rsidR="004312D4" w:rsidRPr="004312D4" w:rsidRDefault="004312D4" w:rsidP="004312D4">
            <w:r w:rsidRPr="004312D4">
              <w:t>предприятия,</w:t>
            </w:r>
          </w:p>
          <w:p w:rsidR="004312D4" w:rsidRPr="004312D4" w:rsidRDefault="004312D4" w:rsidP="004312D4">
            <w:r w:rsidRPr="004312D4">
              <w:t>учреждения,</w:t>
            </w:r>
          </w:p>
          <w:p w:rsidR="004312D4" w:rsidRPr="004312D4" w:rsidRDefault="004312D4" w:rsidP="004312D4">
            <w:r w:rsidRPr="004312D4">
              <w:t>наименование</w:t>
            </w:r>
          </w:p>
          <w:p w:rsidR="004312D4" w:rsidRPr="004312D4" w:rsidRDefault="004312D4" w:rsidP="004312D4">
            <w:r w:rsidRPr="004312D4">
              <w:t>имущества</w:t>
            </w:r>
          </w:p>
        </w:tc>
        <w:tc>
          <w:tcPr>
            <w:tcW w:w="2551"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lastRenderedPageBreak/>
              <w:t>Юридический</w:t>
            </w:r>
          </w:p>
          <w:p w:rsidR="004312D4" w:rsidRPr="004312D4" w:rsidRDefault="004312D4" w:rsidP="004312D4">
            <w:r w:rsidRPr="004312D4">
              <w:lastRenderedPageBreak/>
              <w:t>адрес</w:t>
            </w:r>
          </w:p>
          <w:p w:rsidR="004312D4" w:rsidRPr="004312D4" w:rsidRDefault="004312D4" w:rsidP="004312D4">
            <w:r w:rsidRPr="004312D4">
              <w:t>предприятия,</w:t>
            </w:r>
          </w:p>
          <w:p w:rsidR="004312D4" w:rsidRPr="004312D4" w:rsidRDefault="004312D4" w:rsidP="004312D4">
            <w:r w:rsidRPr="004312D4">
              <w:t>учреждения,</w:t>
            </w:r>
          </w:p>
          <w:p w:rsidR="004312D4" w:rsidRPr="004312D4" w:rsidRDefault="004312D4" w:rsidP="004312D4">
            <w:r w:rsidRPr="004312D4">
              <w:t>адрес</w:t>
            </w:r>
          </w:p>
          <w:p w:rsidR="004312D4" w:rsidRPr="004312D4" w:rsidRDefault="004312D4" w:rsidP="004312D4">
            <w:r w:rsidRPr="004312D4">
              <w:t>местонахождения</w:t>
            </w:r>
          </w:p>
          <w:p w:rsidR="004312D4" w:rsidRPr="004312D4" w:rsidRDefault="004312D4" w:rsidP="004312D4">
            <w:r w:rsidRPr="004312D4">
              <w:t>имущества</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lastRenderedPageBreak/>
              <w:t>Балансо</w:t>
            </w:r>
            <w:r w:rsidRPr="004312D4">
              <w:lastRenderedPageBreak/>
              <w:t>вая</w:t>
            </w:r>
          </w:p>
          <w:p w:rsidR="004312D4" w:rsidRPr="004312D4" w:rsidRDefault="004312D4" w:rsidP="004312D4">
            <w:r w:rsidRPr="004312D4">
              <w:t>стоимость</w:t>
            </w:r>
          </w:p>
          <w:p w:rsidR="004312D4" w:rsidRPr="004312D4" w:rsidRDefault="004312D4" w:rsidP="004312D4">
            <w:r w:rsidRPr="004312D4">
              <w:t>имущества</w:t>
            </w:r>
          </w:p>
          <w:p w:rsidR="004312D4" w:rsidRPr="004312D4" w:rsidRDefault="004312D4" w:rsidP="004312D4">
            <w:r w:rsidRPr="004312D4">
              <w:t>по</w:t>
            </w:r>
          </w:p>
          <w:p w:rsidR="004312D4" w:rsidRPr="004312D4" w:rsidRDefault="004312D4" w:rsidP="004312D4">
            <w:r w:rsidRPr="004312D4">
              <w:t>состоянию</w:t>
            </w:r>
          </w:p>
          <w:p w:rsidR="004312D4" w:rsidRPr="004312D4" w:rsidRDefault="004312D4" w:rsidP="004312D4">
            <w:proofErr w:type="gramStart"/>
            <w:r w:rsidRPr="004312D4">
              <w:t>(тыс.</w:t>
            </w:r>
            <w:proofErr w:type="gramEnd"/>
          </w:p>
          <w:p w:rsidR="004312D4" w:rsidRPr="004312D4" w:rsidRDefault="004312D4" w:rsidP="004312D4">
            <w:r w:rsidRPr="004312D4">
              <w:t>рублей)</w:t>
            </w:r>
          </w:p>
        </w:tc>
        <w:tc>
          <w:tcPr>
            <w:tcW w:w="1559"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lastRenderedPageBreak/>
              <w:t>Назначение</w:t>
            </w:r>
          </w:p>
          <w:p w:rsidR="004312D4" w:rsidRPr="004312D4" w:rsidRDefault="004312D4" w:rsidP="004312D4">
            <w:r w:rsidRPr="004312D4">
              <w:lastRenderedPageBreak/>
              <w:t>(специализация)</w:t>
            </w:r>
          </w:p>
          <w:p w:rsidR="004312D4" w:rsidRPr="004312D4" w:rsidRDefault="004312D4" w:rsidP="004312D4">
            <w:r w:rsidRPr="004312D4">
              <w:t>имущества</w:t>
            </w:r>
          </w:p>
        </w:tc>
        <w:tc>
          <w:tcPr>
            <w:tcW w:w="2410"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lastRenderedPageBreak/>
              <w:t>Индивидуализирующ</w:t>
            </w:r>
            <w:r w:rsidRPr="004312D4">
              <w:lastRenderedPageBreak/>
              <w:t>ие</w:t>
            </w:r>
          </w:p>
          <w:p w:rsidR="004312D4" w:rsidRPr="004312D4" w:rsidRDefault="004312D4" w:rsidP="004312D4">
            <w:r w:rsidRPr="004312D4">
              <w:t>характеристики</w:t>
            </w:r>
          </w:p>
          <w:p w:rsidR="004312D4" w:rsidRPr="004312D4" w:rsidRDefault="004312D4" w:rsidP="004312D4">
            <w:r w:rsidRPr="004312D4">
              <w:t>имущества</w:t>
            </w:r>
          </w:p>
          <w:p w:rsidR="004312D4" w:rsidRPr="004312D4" w:rsidRDefault="004312D4" w:rsidP="004312D4">
            <w:proofErr w:type="gramStart"/>
            <w:r w:rsidRPr="004312D4">
              <w:t>(кадастровый номер,</w:t>
            </w:r>
            <w:proofErr w:type="gramEnd"/>
          </w:p>
          <w:p w:rsidR="004312D4" w:rsidRPr="004312D4" w:rsidRDefault="004312D4" w:rsidP="004312D4">
            <w:r w:rsidRPr="004312D4">
              <w:t>площадь, протяженность)</w:t>
            </w:r>
          </w:p>
        </w:tc>
        <w:tc>
          <w:tcPr>
            <w:tcW w:w="2552" w:type="dxa"/>
            <w:tcBorders>
              <w:top w:val="single" w:sz="8" w:space="0" w:color="auto"/>
              <w:left w:val="single" w:sz="8" w:space="0" w:color="auto"/>
              <w:bottom w:val="single" w:sz="8" w:space="0" w:color="auto"/>
              <w:right w:val="single" w:sz="4" w:space="0" w:color="auto"/>
            </w:tcBorders>
            <w:shd w:val="clear" w:color="auto" w:fill="FFFFFF"/>
            <w:vAlign w:val="center"/>
          </w:tcPr>
          <w:p w:rsidR="004312D4" w:rsidRPr="004312D4" w:rsidRDefault="004312D4" w:rsidP="004312D4">
            <w:r w:rsidRPr="004312D4">
              <w:lastRenderedPageBreak/>
              <w:t>Основание</w:t>
            </w:r>
          </w:p>
          <w:p w:rsidR="004312D4" w:rsidRPr="004312D4" w:rsidRDefault="004312D4" w:rsidP="004312D4">
            <w:r w:rsidRPr="004312D4">
              <w:lastRenderedPageBreak/>
              <w:t>возникновения</w:t>
            </w:r>
          </w:p>
          <w:p w:rsidR="004312D4" w:rsidRPr="004312D4" w:rsidRDefault="004312D4" w:rsidP="004312D4">
            <w:r w:rsidRPr="004312D4">
              <w:t>права</w:t>
            </w:r>
          </w:p>
          <w:p w:rsidR="004312D4" w:rsidRPr="004312D4" w:rsidRDefault="004312D4" w:rsidP="004312D4">
            <w:r w:rsidRPr="004312D4">
              <w:t>муниципальной</w:t>
            </w:r>
          </w:p>
          <w:p w:rsidR="004312D4" w:rsidRPr="004312D4" w:rsidRDefault="004312D4" w:rsidP="004312D4">
            <w:r w:rsidRPr="004312D4">
              <w:t>собственности</w:t>
            </w:r>
          </w:p>
        </w:tc>
        <w:tc>
          <w:tcPr>
            <w:tcW w:w="1843" w:type="dxa"/>
            <w:tcBorders>
              <w:top w:val="single" w:sz="8" w:space="0" w:color="auto"/>
              <w:left w:val="single" w:sz="4" w:space="0" w:color="auto"/>
              <w:bottom w:val="single" w:sz="8" w:space="0" w:color="auto"/>
              <w:right w:val="single" w:sz="8" w:space="0" w:color="auto"/>
            </w:tcBorders>
            <w:shd w:val="clear" w:color="auto" w:fill="FFFFFF"/>
            <w:vAlign w:val="center"/>
          </w:tcPr>
          <w:p w:rsidR="004312D4" w:rsidRPr="004312D4" w:rsidRDefault="004312D4" w:rsidP="004312D4"/>
          <w:p w:rsidR="004312D4" w:rsidRPr="004312D4" w:rsidRDefault="004312D4" w:rsidP="004312D4"/>
          <w:p w:rsidR="004312D4" w:rsidRPr="004312D4" w:rsidRDefault="004312D4" w:rsidP="004312D4">
            <w:r w:rsidRPr="004312D4">
              <w:t>Обременение</w:t>
            </w:r>
          </w:p>
          <w:p w:rsidR="004312D4" w:rsidRPr="004312D4" w:rsidRDefault="004312D4" w:rsidP="004312D4"/>
          <w:p w:rsidR="004312D4" w:rsidRPr="004312D4" w:rsidRDefault="004312D4" w:rsidP="004312D4"/>
        </w:tc>
      </w:tr>
      <w:tr w:rsidR="004312D4" w:rsidRPr="004312D4" w:rsidTr="004312D4">
        <w:trPr>
          <w:trHeight w:val="284"/>
        </w:trPr>
        <w:tc>
          <w:tcPr>
            <w:tcW w:w="540" w:type="dxa"/>
            <w:tcBorders>
              <w:left w:val="single" w:sz="8" w:space="0" w:color="auto"/>
              <w:bottom w:val="single" w:sz="8" w:space="0" w:color="auto"/>
              <w:right w:val="single" w:sz="8" w:space="0" w:color="auto"/>
            </w:tcBorders>
            <w:shd w:val="clear" w:color="auto" w:fill="FFFFFF"/>
          </w:tcPr>
          <w:p w:rsidR="004312D4" w:rsidRPr="004312D4" w:rsidRDefault="004312D4" w:rsidP="004312D4">
            <w:r w:rsidRPr="004312D4">
              <w:lastRenderedPageBreak/>
              <w:t>1</w:t>
            </w:r>
          </w:p>
        </w:tc>
        <w:tc>
          <w:tcPr>
            <w:tcW w:w="2154" w:type="dxa"/>
            <w:tcBorders>
              <w:left w:val="single" w:sz="8" w:space="0" w:color="auto"/>
              <w:bottom w:val="single" w:sz="8" w:space="0" w:color="auto"/>
              <w:right w:val="single" w:sz="8" w:space="0" w:color="auto"/>
            </w:tcBorders>
            <w:shd w:val="clear" w:color="auto" w:fill="FFFFFF"/>
          </w:tcPr>
          <w:p w:rsidR="004312D4" w:rsidRPr="004312D4" w:rsidRDefault="004312D4" w:rsidP="004312D4">
            <w:r w:rsidRPr="004312D4">
              <w:t>2</w:t>
            </w:r>
          </w:p>
        </w:tc>
        <w:tc>
          <w:tcPr>
            <w:tcW w:w="2551" w:type="dxa"/>
            <w:tcBorders>
              <w:left w:val="single" w:sz="8" w:space="0" w:color="auto"/>
              <w:bottom w:val="single" w:sz="8" w:space="0" w:color="auto"/>
              <w:right w:val="single" w:sz="8" w:space="0" w:color="auto"/>
            </w:tcBorders>
            <w:shd w:val="clear" w:color="auto" w:fill="FFFFFF"/>
          </w:tcPr>
          <w:p w:rsidR="004312D4" w:rsidRPr="004312D4" w:rsidRDefault="004312D4" w:rsidP="004312D4">
            <w:r w:rsidRPr="004312D4">
              <w:t>3</w:t>
            </w:r>
          </w:p>
        </w:tc>
        <w:tc>
          <w:tcPr>
            <w:tcW w:w="992" w:type="dxa"/>
            <w:tcBorders>
              <w:left w:val="single" w:sz="8" w:space="0" w:color="auto"/>
              <w:bottom w:val="single" w:sz="8" w:space="0" w:color="auto"/>
              <w:right w:val="single" w:sz="8" w:space="0" w:color="auto"/>
            </w:tcBorders>
            <w:shd w:val="clear" w:color="auto" w:fill="FFFFFF"/>
          </w:tcPr>
          <w:p w:rsidR="004312D4" w:rsidRPr="004312D4" w:rsidRDefault="004312D4" w:rsidP="004312D4">
            <w:r w:rsidRPr="004312D4">
              <w:t>4</w:t>
            </w:r>
          </w:p>
        </w:tc>
        <w:tc>
          <w:tcPr>
            <w:tcW w:w="1559" w:type="dxa"/>
            <w:tcBorders>
              <w:left w:val="single" w:sz="8" w:space="0" w:color="auto"/>
              <w:bottom w:val="single" w:sz="8" w:space="0" w:color="auto"/>
              <w:right w:val="single" w:sz="8" w:space="0" w:color="auto"/>
            </w:tcBorders>
            <w:shd w:val="clear" w:color="auto" w:fill="FFFFFF"/>
          </w:tcPr>
          <w:p w:rsidR="004312D4" w:rsidRPr="004312D4" w:rsidRDefault="004312D4" w:rsidP="004312D4">
            <w:r w:rsidRPr="004312D4">
              <w:t>5</w:t>
            </w:r>
          </w:p>
        </w:tc>
        <w:tc>
          <w:tcPr>
            <w:tcW w:w="2410" w:type="dxa"/>
            <w:tcBorders>
              <w:left w:val="single" w:sz="8" w:space="0" w:color="auto"/>
              <w:bottom w:val="single" w:sz="8" w:space="0" w:color="auto"/>
              <w:right w:val="single" w:sz="8" w:space="0" w:color="auto"/>
            </w:tcBorders>
            <w:shd w:val="clear" w:color="auto" w:fill="FFFFFF"/>
          </w:tcPr>
          <w:p w:rsidR="004312D4" w:rsidRPr="004312D4" w:rsidRDefault="004312D4" w:rsidP="004312D4">
            <w:r w:rsidRPr="004312D4">
              <w:t>6</w:t>
            </w:r>
          </w:p>
        </w:tc>
        <w:tc>
          <w:tcPr>
            <w:tcW w:w="2552" w:type="dxa"/>
            <w:tcBorders>
              <w:left w:val="single" w:sz="8" w:space="0" w:color="auto"/>
              <w:bottom w:val="single" w:sz="8" w:space="0" w:color="auto"/>
              <w:right w:val="single" w:sz="4" w:space="0" w:color="auto"/>
            </w:tcBorders>
            <w:shd w:val="clear" w:color="auto" w:fill="FFFFFF"/>
          </w:tcPr>
          <w:p w:rsidR="004312D4" w:rsidRPr="004312D4" w:rsidRDefault="004312D4" w:rsidP="004312D4">
            <w:r w:rsidRPr="004312D4">
              <w:t>7</w:t>
            </w:r>
          </w:p>
        </w:tc>
        <w:tc>
          <w:tcPr>
            <w:tcW w:w="1843" w:type="dxa"/>
            <w:tcBorders>
              <w:left w:val="single" w:sz="4" w:space="0" w:color="auto"/>
              <w:bottom w:val="single" w:sz="8" w:space="0" w:color="auto"/>
              <w:right w:val="single" w:sz="8" w:space="0" w:color="auto"/>
            </w:tcBorders>
            <w:shd w:val="clear" w:color="auto" w:fill="FFFFFF"/>
          </w:tcPr>
          <w:p w:rsidR="004312D4" w:rsidRPr="004312D4" w:rsidRDefault="004312D4" w:rsidP="004312D4">
            <w:r w:rsidRPr="004312D4">
              <w:t>8</w:t>
            </w:r>
          </w:p>
        </w:tc>
      </w:tr>
      <w:tr w:rsidR="004312D4" w:rsidRPr="004312D4" w:rsidTr="004312D4">
        <w:trPr>
          <w:trHeight w:val="170"/>
        </w:trPr>
        <w:tc>
          <w:tcPr>
            <w:tcW w:w="540" w:type="dxa"/>
            <w:tcBorders>
              <w:top w:val="single" w:sz="8" w:space="0" w:color="auto"/>
              <w:left w:val="single" w:sz="8" w:space="0" w:color="auto"/>
              <w:bottom w:val="single" w:sz="8" w:space="0" w:color="auto"/>
              <w:right w:val="single" w:sz="8" w:space="0" w:color="auto"/>
            </w:tcBorders>
            <w:shd w:val="clear" w:color="auto" w:fill="FFFFFF"/>
          </w:tcPr>
          <w:p w:rsidR="004312D4" w:rsidRPr="004312D4" w:rsidRDefault="004312D4" w:rsidP="004312D4">
            <w:r w:rsidRPr="004312D4">
              <w:t>1</w:t>
            </w:r>
          </w:p>
        </w:tc>
        <w:tc>
          <w:tcPr>
            <w:tcW w:w="2154"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pPr>
              <w:rPr>
                <w:iCs/>
              </w:rPr>
            </w:pPr>
            <w:r w:rsidRPr="004312D4">
              <w:rPr>
                <w:iCs/>
              </w:rPr>
              <w:t xml:space="preserve">нежилое здание </w:t>
            </w:r>
          </w:p>
          <w:p w:rsidR="004312D4" w:rsidRPr="004312D4" w:rsidRDefault="004312D4" w:rsidP="004312D4">
            <w:pPr>
              <w:rPr>
                <w:iCs/>
              </w:rPr>
            </w:pPr>
            <w:r w:rsidRPr="004312D4">
              <w:rPr>
                <w:iCs/>
              </w:rPr>
              <w:t xml:space="preserve"> водонапорная башня</w:t>
            </w:r>
          </w:p>
          <w:p w:rsidR="004312D4" w:rsidRPr="004312D4" w:rsidRDefault="004312D4" w:rsidP="004312D4">
            <w:pPr>
              <w:rPr>
                <w:iCs/>
              </w:rPr>
            </w:pPr>
            <w:proofErr w:type="gramStart"/>
            <w:r w:rsidRPr="004312D4">
              <w:rPr>
                <w:iCs/>
              </w:rPr>
              <w:t>расположена</w:t>
            </w:r>
            <w:proofErr w:type="gramEnd"/>
            <w:r w:rsidRPr="004312D4">
              <w:rPr>
                <w:iCs/>
              </w:rPr>
              <w:t xml:space="preserve"> на ЗУ с кадастровым номером 24:01:2501003:169 </w:t>
            </w:r>
          </w:p>
        </w:tc>
        <w:tc>
          <w:tcPr>
            <w:tcW w:w="2551"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Красноярский край Абанский район, с. Долгий Мост, ул. А.Помозова,8</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 xml:space="preserve">0 </w:t>
            </w:r>
          </w:p>
        </w:tc>
        <w:tc>
          <w:tcPr>
            <w:tcW w:w="1559"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для водоснабжения</w:t>
            </w:r>
          </w:p>
        </w:tc>
        <w:tc>
          <w:tcPr>
            <w:tcW w:w="2410"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24:01:0000000:1002</w:t>
            </w:r>
          </w:p>
        </w:tc>
        <w:tc>
          <w:tcPr>
            <w:tcW w:w="2552" w:type="dxa"/>
            <w:tcBorders>
              <w:top w:val="single" w:sz="8" w:space="0" w:color="auto"/>
              <w:left w:val="single" w:sz="8" w:space="0" w:color="auto"/>
              <w:bottom w:val="single" w:sz="8" w:space="0" w:color="auto"/>
              <w:right w:val="single" w:sz="4" w:space="0" w:color="auto"/>
            </w:tcBorders>
            <w:shd w:val="clear" w:color="auto" w:fill="FFFFFF"/>
            <w:vAlign w:val="center"/>
          </w:tcPr>
          <w:p w:rsidR="004312D4" w:rsidRPr="004312D4" w:rsidRDefault="004312D4" w:rsidP="004312D4">
            <w:r w:rsidRPr="004312D4">
              <w:t>Выписка ЕГРН от 21.11.2016</w:t>
            </w:r>
          </w:p>
          <w:p w:rsidR="004312D4" w:rsidRPr="004312D4" w:rsidRDefault="004312D4" w:rsidP="004312D4">
            <w:r w:rsidRPr="004312D4">
              <w:t xml:space="preserve"> № 24-24/016-24/016/011/2016-1493/2</w:t>
            </w:r>
          </w:p>
        </w:tc>
        <w:tc>
          <w:tcPr>
            <w:tcW w:w="1843" w:type="dxa"/>
            <w:tcBorders>
              <w:top w:val="single" w:sz="8" w:space="0" w:color="auto"/>
              <w:left w:val="single" w:sz="4" w:space="0" w:color="auto"/>
              <w:bottom w:val="single" w:sz="8" w:space="0" w:color="auto"/>
              <w:right w:val="single" w:sz="8" w:space="0" w:color="auto"/>
            </w:tcBorders>
            <w:shd w:val="clear" w:color="auto" w:fill="FFFFFF"/>
            <w:vAlign w:val="center"/>
          </w:tcPr>
          <w:p w:rsidR="004312D4" w:rsidRPr="004312D4" w:rsidRDefault="004312D4" w:rsidP="004312D4">
            <w:r w:rsidRPr="004312D4">
              <w:t xml:space="preserve"> .</w:t>
            </w:r>
          </w:p>
        </w:tc>
      </w:tr>
      <w:tr w:rsidR="004312D4" w:rsidRPr="004312D4" w:rsidTr="004312D4">
        <w:trPr>
          <w:trHeight w:val="1147"/>
        </w:trPr>
        <w:tc>
          <w:tcPr>
            <w:tcW w:w="540" w:type="dxa"/>
            <w:tcBorders>
              <w:top w:val="single" w:sz="8" w:space="0" w:color="auto"/>
              <w:left w:val="single" w:sz="8" w:space="0" w:color="auto"/>
              <w:bottom w:val="single" w:sz="8" w:space="0" w:color="auto"/>
              <w:right w:val="single" w:sz="8" w:space="0" w:color="auto"/>
            </w:tcBorders>
            <w:shd w:val="clear" w:color="auto" w:fill="FFFFFF"/>
          </w:tcPr>
          <w:p w:rsidR="004312D4" w:rsidRPr="004312D4" w:rsidRDefault="004312D4" w:rsidP="004312D4">
            <w:r w:rsidRPr="004312D4">
              <w:t>2</w:t>
            </w:r>
          </w:p>
        </w:tc>
        <w:tc>
          <w:tcPr>
            <w:tcW w:w="2154"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pPr>
              <w:rPr>
                <w:iCs/>
              </w:rPr>
            </w:pPr>
            <w:r w:rsidRPr="004312D4">
              <w:rPr>
                <w:iCs/>
              </w:rPr>
              <w:t>нежилое здание</w:t>
            </w:r>
          </w:p>
          <w:p w:rsidR="004312D4" w:rsidRPr="004312D4" w:rsidRDefault="004312D4" w:rsidP="004312D4">
            <w:pPr>
              <w:rPr>
                <w:iCs/>
              </w:rPr>
            </w:pPr>
            <w:r w:rsidRPr="004312D4">
              <w:rPr>
                <w:iCs/>
              </w:rPr>
              <w:t xml:space="preserve">водонапорная башня </w:t>
            </w:r>
          </w:p>
          <w:p w:rsidR="004312D4" w:rsidRPr="004312D4" w:rsidRDefault="004312D4" w:rsidP="004312D4">
            <w:pPr>
              <w:rPr>
                <w:iCs/>
              </w:rPr>
            </w:pPr>
            <w:r w:rsidRPr="004312D4">
              <w:rPr>
                <w:iCs/>
              </w:rPr>
              <w:t xml:space="preserve"> </w:t>
            </w:r>
            <w:proofErr w:type="gramStart"/>
            <w:r w:rsidRPr="004312D4">
              <w:rPr>
                <w:iCs/>
              </w:rPr>
              <w:t>расположена</w:t>
            </w:r>
            <w:proofErr w:type="gramEnd"/>
            <w:r w:rsidRPr="004312D4">
              <w:rPr>
                <w:iCs/>
              </w:rPr>
              <w:t xml:space="preserve"> на ЗУ с кадастровым номером 24:01:2501003: 720</w:t>
            </w:r>
          </w:p>
        </w:tc>
        <w:tc>
          <w:tcPr>
            <w:tcW w:w="2551"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Красноярский край, Абанский район, с. Долгий Мост, ул. Сурикова,3</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 0</w:t>
            </w:r>
          </w:p>
        </w:tc>
        <w:tc>
          <w:tcPr>
            <w:tcW w:w="1559"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для водоснабжения</w:t>
            </w:r>
          </w:p>
        </w:tc>
        <w:tc>
          <w:tcPr>
            <w:tcW w:w="2410"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24:01:2501003:702</w:t>
            </w:r>
          </w:p>
        </w:tc>
        <w:tc>
          <w:tcPr>
            <w:tcW w:w="2552" w:type="dxa"/>
            <w:tcBorders>
              <w:top w:val="single" w:sz="8" w:space="0" w:color="auto"/>
              <w:left w:val="single" w:sz="8" w:space="0" w:color="auto"/>
              <w:bottom w:val="single" w:sz="8" w:space="0" w:color="auto"/>
              <w:right w:val="single" w:sz="4" w:space="0" w:color="auto"/>
            </w:tcBorders>
            <w:shd w:val="clear" w:color="auto" w:fill="FFFFFF"/>
            <w:vAlign w:val="center"/>
          </w:tcPr>
          <w:p w:rsidR="004312D4" w:rsidRPr="004312D4" w:rsidRDefault="004312D4" w:rsidP="004312D4">
            <w:r w:rsidRPr="004312D4">
              <w:t>Выписка ЕГРН от 28.10.2016</w:t>
            </w:r>
          </w:p>
          <w:p w:rsidR="004312D4" w:rsidRPr="004312D4" w:rsidRDefault="004312D4" w:rsidP="004312D4">
            <w:r w:rsidRPr="004312D4">
              <w:t xml:space="preserve"> № 24-24/016-24/016/011/2016-1495/2 </w:t>
            </w:r>
          </w:p>
        </w:tc>
        <w:tc>
          <w:tcPr>
            <w:tcW w:w="1843" w:type="dxa"/>
            <w:tcBorders>
              <w:top w:val="single" w:sz="8" w:space="0" w:color="auto"/>
              <w:left w:val="single" w:sz="4" w:space="0" w:color="auto"/>
              <w:bottom w:val="single" w:sz="8" w:space="0" w:color="auto"/>
              <w:right w:val="single" w:sz="8" w:space="0" w:color="auto"/>
            </w:tcBorders>
            <w:shd w:val="clear" w:color="auto" w:fill="FFFFFF"/>
            <w:vAlign w:val="center"/>
          </w:tcPr>
          <w:p w:rsidR="004312D4" w:rsidRPr="004312D4" w:rsidRDefault="004312D4" w:rsidP="004312D4">
            <w:r w:rsidRPr="004312D4">
              <w:t xml:space="preserve"> .</w:t>
            </w:r>
          </w:p>
        </w:tc>
      </w:tr>
      <w:tr w:rsidR="004312D4" w:rsidRPr="004312D4" w:rsidTr="004312D4">
        <w:trPr>
          <w:trHeight w:val="170"/>
        </w:trPr>
        <w:tc>
          <w:tcPr>
            <w:tcW w:w="540" w:type="dxa"/>
            <w:tcBorders>
              <w:top w:val="single" w:sz="8" w:space="0" w:color="auto"/>
              <w:left w:val="single" w:sz="8" w:space="0" w:color="auto"/>
              <w:bottom w:val="single" w:sz="8" w:space="0" w:color="auto"/>
              <w:right w:val="single" w:sz="8" w:space="0" w:color="auto"/>
            </w:tcBorders>
            <w:shd w:val="clear" w:color="auto" w:fill="FFFFFF"/>
          </w:tcPr>
          <w:p w:rsidR="004312D4" w:rsidRPr="004312D4" w:rsidRDefault="004312D4" w:rsidP="004312D4">
            <w:r w:rsidRPr="004312D4">
              <w:t>4</w:t>
            </w:r>
          </w:p>
        </w:tc>
        <w:tc>
          <w:tcPr>
            <w:tcW w:w="2154"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нежилое здание</w:t>
            </w:r>
          </w:p>
          <w:p w:rsidR="004312D4" w:rsidRPr="004312D4" w:rsidRDefault="004312D4" w:rsidP="004312D4">
            <w:r w:rsidRPr="004312D4">
              <w:t xml:space="preserve"> водонапорная башня</w:t>
            </w:r>
          </w:p>
        </w:tc>
        <w:tc>
          <w:tcPr>
            <w:tcW w:w="2551"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 xml:space="preserve">Красноярский край, Абанский район, с. Долгий Мост, ул. </w:t>
            </w:r>
            <w:proofErr w:type="gramStart"/>
            <w:r w:rsidRPr="004312D4">
              <w:t>Заречная</w:t>
            </w:r>
            <w:proofErr w:type="gramEnd"/>
            <w:r w:rsidRPr="004312D4">
              <w:t>,22</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 0</w:t>
            </w:r>
          </w:p>
        </w:tc>
        <w:tc>
          <w:tcPr>
            <w:tcW w:w="1559"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для водоснабжения</w:t>
            </w:r>
          </w:p>
        </w:tc>
        <w:tc>
          <w:tcPr>
            <w:tcW w:w="2410"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24:01:2501001:368</w:t>
            </w:r>
          </w:p>
        </w:tc>
        <w:tc>
          <w:tcPr>
            <w:tcW w:w="2552" w:type="dxa"/>
            <w:tcBorders>
              <w:top w:val="single" w:sz="8" w:space="0" w:color="auto"/>
              <w:left w:val="single" w:sz="8" w:space="0" w:color="auto"/>
              <w:bottom w:val="single" w:sz="8" w:space="0" w:color="auto"/>
              <w:right w:val="single" w:sz="4" w:space="0" w:color="auto"/>
            </w:tcBorders>
            <w:shd w:val="clear" w:color="auto" w:fill="FFFFFF"/>
            <w:vAlign w:val="center"/>
          </w:tcPr>
          <w:p w:rsidR="004312D4" w:rsidRPr="004312D4" w:rsidRDefault="004312D4" w:rsidP="004312D4">
            <w:r w:rsidRPr="004312D4">
              <w:t>Свидетельство о праве собственности серия 24 ЕК №537061  от 19.09.2012г</w:t>
            </w:r>
          </w:p>
        </w:tc>
        <w:tc>
          <w:tcPr>
            <w:tcW w:w="1843" w:type="dxa"/>
            <w:tcBorders>
              <w:top w:val="single" w:sz="8" w:space="0" w:color="auto"/>
              <w:left w:val="single" w:sz="4" w:space="0" w:color="auto"/>
              <w:bottom w:val="single" w:sz="8" w:space="0" w:color="auto"/>
              <w:right w:val="single" w:sz="8" w:space="0" w:color="auto"/>
            </w:tcBorders>
            <w:shd w:val="clear" w:color="auto" w:fill="FFFFFF"/>
            <w:vAlign w:val="center"/>
          </w:tcPr>
          <w:p w:rsidR="004312D4" w:rsidRPr="004312D4" w:rsidRDefault="004312D4" w:rsidP="004312D4">
            <w:r w:rsidRPr="004312D4">
              <w:t xml:space="preserve"> </w:t>
            </w:r>
          </w:p>
        </w:tc>
      </w:tr>
      <w:tr w:rsidR="004312D4" w:rsidRPr="004312D4" w:rsidTr="004312D4">
        <w:trPr>
          <w:trHeight w:val="170"/>
        </w:trPr>
        <w:tc>
          <w:tcPr>
            <w:tcW w:w="540" w:type="dxa"/>
            <w:tcBorders>
              <w:top w:val="single" w:sz="8" w:space="0" w:color="auto"/>
              <w:left w:val="single" w:sz="8" w:space="0" w:color="auto"/>
              <w:bottom w:val="single" w:sz="8" w:space="0" w:color="auto"/>
              <w:right w:val="single" w:sz="8" w:space="0" w:color="auto"/>
            </w:tcBorders>
            <w:shd w:val="clear" w:color="auto" w:fill="FFFFFF"/>
          </w:tcPr>
          <w:p w:rsidR="004312D4" w:rsidRPr="004312D4" w:rsidRDefault="004312D4" w:rsidP="004312D4">
            <w:r w:rsidRPr="004312D4">
              <w:t>6</w:t>
            </w:r>
          </w:p>
        </w:tc>
        <w:tc>
          <w:tcPr>
            <w:tcW w:w="2154"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 xml:space="preserve">нежилое здание </w:t>
            </w:r>
          </w:p>
          <w:p w:rsidR="004312D4" w:rsidRPr="004312D4" w:rsidRDefault="004312D4" w:rsidP="004312D4">
            <w:r w:rsidRPr="004312D4">
              <w:t xml:space="preserve"> водонапорная </w:t>
            </w:r>
            <w:r w:rsidRPr="004312D4">
              <w:lastRenderedPageBreak/>
              <w:t>башня</w:t>
            </w:r>
          </w:p>
          <w:p w:rsidR="004312D4" w:rsidRPr="004312D4" w:rsidRDefault="004312D4" w:rsidP="004312D4">
            <w:proofErr w:type="gramStart"/>
            <w:r w:rsidRPr="004312D4">
              <w:t>расположена</w:t>
            </w:r>
            <w:proofErr w:type="gramEnd"/>
            <w:r w:rsidRPr="004312D4">
              <w:t xml:space="preserve"> на ЗУ с кадастровым номером </w:t>
            </w:r>
            <w:r w:rsidRPr="004312D4">
              <w:rPr>
                <w:color w:val="333333"/>
              </w:rPr>
              <w:t>24:01:2501005:620</w:t>
            </w:r>
            <w:r w:rsidRPr="004312D4">
              <w:rPr>
                <w:color w:val="333333"/>
                <w:shd w:val="clear" w:color="auto" w:fill="66CCFF"/>
              </w:rPr>
              <w:t xml:space="preserve">  </w:t>
            </w:r>
          </w:p>
        </w:tc>
        <w:tc>
          <w:tcPr>
            <w:tcW w:w="2551"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lastRenderedPageBreak/>
              <w:t xml:space="preserve">Красноярский край Абанский район, с. </w:t>
            </w:r>
            <w:r w:rsidRPr="004312D4">
              <w:lastRenderedPageBreak/>
              <w:t xml:space="preserve">Долгий Мост, ул. </w:t>
            </w:r>
            <w:proofErr w:type="gramStart"/>
            <w:r w:rsidRPr="004312D4">
              <w:t>Первомайская</w:t>
            </w:r>
            <w:proofErr w:type="gramEnd"/>
            <w:r w:rsidRPr="004312D4">
              <w:t>, 1, стр. 3</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lastRenderedPageBreak/>
              <w:t> 0</w:t>
            </w:r>
          </w:p>
        </w:tc>
        <w:tc>
          <w:tcPr>
            <w:tcW w:w="1559"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для водоснабжени</w:t>
            </w:r>
            <w:r w:rsidRPr="004312D4">
              <w:lastRenderedPageBreak/>
              <w:t>я</w:t>
            </w:r>
          </w:p>
        </w:tc>
        <w:tc>
          <w:tcPr>
            <w:tcW w:w="2410"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lastRenderedPageBreak/>
              <w:t>24:01:2501003:670</w:t>
            </w:r>
          </w:p>
        </w:tc>
        <w:tc>
          <w:tcPr>
            <w:tcW w:w="2552" w:type="dxa"/>
            <w:tcBorders>
              <w:top w:val="single" w:sz="8" w:space="0" w:color="auto"/>
              <w:left w:val="single" w:sz="8" w:space="0" w:color="auto"/>
              <w:bottom w:val="single" w:sz="8" w:space="0" w:color="auto"/>
              <w:right w:val="single" w:sz="4" w:space="0" w:color="auto"/>
            </w:tcBorders>
            <w:shd w:val="clear" w:color="auto" w:fill="FFFFFF"/>
            <w:vAlign w:val="center"/>
          </w:tcPr>
          <w:p w:rsidR="004312D4" w:rsidRPr="004312D4" w:rsidRDefault="004312D4" w:rsidP="004312D4">
            <w:r w:rsidRPr="004312D4">
              <w:t>Выписка ЕГРН от 18.11.2016</w:t>
            </w:r>
          </w:p>
          <w:p w:rsidR="004312D4" w:rsidRPr="004312D4" w:rsidRDefault="004312D4" w:rsidP="004312D4">
            <w:r w:rsidRPr="004312D4">
              <w:lastRenderedPageBreak/>
              <w:t xml:space="preserve"> № 24-24/016-24/016/011/2016-1491/2  </w:t>
            </w:r>
          </w:p>
        </w:tc>
        <w:tc>
          <w:tcPr>
            <w:tcW w:w="1843" w:type="dxa"/>
            <w:tcBorders>
              <w:top w:val="single" w:sz="8" w:space="0" w:color="auto"/>
              <w:left w:val="single" w:sz="4" w:space="0" w:color="auto"/>
              <w:bottom w:val="single" w:sz="8" w:space="0" w:color="auto"/>
              <w:right w:val="single" w:sz="8" w:space="0" w:color="auto"/>
            </w:tcBorders>
            <w:shd w:val="clear" w:color="auto" w:fill="FFFFFF"/>
            <w:vAlign w:val="center"/>
          </w:tcPr>
          <w:p w:rsidR="004312D4" w:rsidRPr="004312D4" w:rsidRDefault="004312D4" w:rsidP="004312D4">
            <w:r w:rsidRPr="004312D4">
              <w:lastRenderedPageBreak/>
              <w:t xml:space="preserve"> </w:t>
            </w:r>
          </w:p>
          <w:p w:rsidR="004312D4" w:rsidRPr="004312D4" w:rsidRDefault="004312D4" w:rsidP="004312D4"/>
        </w:tc>
      </w:tr>
      <w:tr w:rsidR="004312D4" w:rsidRPr="004312D4" w:rsidTr="004312D4">
        <w:trPr>
          <w:trHeight w:val="170"/>
        </w:trPr>
        <w:tc>
          <w:tcPr>
            <w:tcW w:w="540" w:type="dxa"/>
            <w:tcBorders>
              <w:top w:val="single" w:sz="8" w:space="0" w:color="auto"/>
              <w:left w:val="single" w:sz="8" w:space="0" w:color="auto"/>
              <w:bottom w:val="single" w:sz="8" w:space="0" w:color="auto"/>
              <w:right w:val="single" w:sz="8" w:space="0" w:color="auto"/>
            </w:tcBorders>
            <w:shd w:val="clear" w:color="auto" w:fill="auto"/>
          </w:tcPr>
          <w:p w:rsidR="004312D4" w:rsidRPr="004312D4" w:rsidRDefault="004312D4" w:rsidP="004312D4">
            <w:pPr>
              <w:rPr>
                <w:iCs/>
              </w:rPr>
            </w:pPr>
            <w:r w:rsidRPr="004312D4">
              <w:rPr>
                <w:iCs/>
              </w:rPr>
              <w:lastRenderedPageBreak/>
              <w:t>8</w:t>
            </w:r>
          </w:p>
        </w:tc>
        <w:tc>
          <w:tcPr>
            <w:tcW w:w="2154" w:type="dxa"/>
            <w:tcBorders>
              <w:top w:val="single" w:sz="8" w:space="0" w:color="auto"/>
              <w:left w:val="single" w:sz="8" w:space="0" w:color="auto"/>
              <w:bottom w:val="single" w:sz="8" w:space="0" w:color="auto"/>
              <w:right w:val="single" w:sz="8" w:space="0" w:color="auto"/>
            </w:tcBorders>
            <w:shd w:val="clear" w:color="auto" w:fill="auto"/>
            <w:vAlign w:val="center"/>
          </w:tcPr>
          <w:p w:rsidR="004312D4" w:rsidRPr="004312D4" w:rsidRDefault="004312D4" w:rsidP="004312D4">
            <w:pPr>
              <w:rPr>
                <w:iCs/>
              </w:rPr>
            </w:pPr>
            <w:r w:rsidRPr="004312D4">
              <w:rPr>
                <w:iCs/>
              </w:rPr>
              <w:t>нежилое здание</w:t>
            </w:r>
          </w:p>
          <w:p w:rsidR="004312D4" w:rsidRPr="004312D4" w:rsidRDefault="004312D4" w:rsidP="004312D4">
            <w:pPr>
              <w:rPr>
                <w:iCs/>
              </w:rPr>
            </w:pPr>
            <w:r w:rsidRPr="004312D4">
              <w:rPr>
                <w:iCs/>
              </w:rPr>
              <w:t xml:space="preserve"> водонапорная башня расположена на ЗУ с кадастровым номером 24:01:2501004:568:  </w:t>
            </w:r>
          </w:p>
        </w:tc>
        <w:tc>
          <w:tcPr>
            <w:tcW w:w="2551"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 xml:space="preserve">Красноярский  край Абанский район, с. Долгий Мост, </w:t>
            </w:r>
            <w:proofErr w:type="spellStart"/>
            <w:r w:rsidRPr="004312D4">
              <w:t>ул</w:t>
            </w:r>
            <w:proofErr w:type="spellEnd"/>
            <w:r w:rsidRPr="004312D4">
              <w:t xml:space="preserve"> Капустина, 13</w:t>
            </w:r>
            <w:proofErr w:type="gramStart"/>
            <w:r w:rsidRPr="004312D4">
              <w:t xml:space="preserve"> А</w:t>
            </w:r>
            <w:proofErr w:type="gramEnd"/>
            <w:r w:rsidRPr="004312D4">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0</w:t>
            </w:r>
          </w:p>
        </w:tc>
        <w:tc>
          <w:tcPr>
            <w:tcW w:w="1559"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для водоснабжения</w:t>
            </w:r>
          </w:p>
        </w:tc>
        <w:tc>
          <w:tcPr>
            <w:tcW w:w="2410"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24:01:2501004:568</w:t>
            </w:r>
          </w:p>
          <w:p w:rsidR="004312D4" w:rsidRPr="004312D4" w:rsidRDefault="004312D4" w:rsidP="004312D4"/>
        </w:tc>
        <w:tc>
          <w:tcPr>
            <w:tcW w:w="2552" w:type="dxa"/>
            <w:tcBorders>
              <w:top w:val="single" w:sz="8" w:space="0" w:color="auto"/>
              <w:left w:val="single" w:sz="8" w:space="0" w:color="auto"/>
              <w:bottom w:val="single" w:sz="8" w:space="0" w:color="auto"/>
              <w:right w:val="single" w:sz="4" w:space="0" w:color="auto"/>
            </w:tcBorders>
            <w:shd w:val="clear" w:color="auto" w:fill="FFFFFF"/>
            <w:vAlign w:val="center"/>
          </w:tcPr>
          <w:p w:rsidR="004312D4" w:rsidRPr="004312D4" w:rsidRDefault="004312D4" w:rsidP="004312D4">
            <w:r w:rsidRPr="004312D4">
              <w:t xml:space="preserve"> Собственность № 24:01:2501004:568-24/016/2017-1 от 01.03.2017  </w:t>
            </w:r>
          </w:p>
        </w:tc>
        <w:tc>
          <w:tcPr>
            <w:tcW w:w="1843" w:type="dxa"/>
            <w:tcBorders>
              <w:top w:val="single" w:sz="8" w:space="0" w:color="auto"/>
              <w:left w:val="single" w:sz="4" w:space="0" w:color="auto"/>
              <w:bottom w:val="single" w:sz="8" w:space="0" w:color="auto"/>
              <w:right w:val="single" w:sz="8" w:space="0" w:color="auto"/>
            </w:tcBorders>
            <w:shd w:val="clear" w:color="auto" w:fill="FFFFFF"/>
            <w:vAlign w:val="center"/>
          </w:tcPr>
          <w:p w:rsidR="004312D4" w:rsidRPr="004312D4" w:rsidRDefault="004312D4" w:rsidP="004312D4">
            <w:r w:rsidRPr="004312D4">
              <w:t xml:space="preserve"> </w:t>
            </w:r>
          </w:p>
          <w:p w:rsidR="004312D4" w:rsidRPr="004312D4" w:rsidRDefault="004312D4" w:rsidP="004312D4"/>
        </w:tc>
      </w:tr>
      <w:tr w:rsidR="004312D4" w:rsidRPr="004312D4" w:rsidTr="004312D4">
        <w:trPr>
          <w:trHeight w:val="170"/>
        </w:trPr>
        <w:tc>
          <w:tcPr>
            <w:tcW w:w="540" w:type="dxa"/>
            <w:tcBorders>
              <w:top w:val="single" w:sz="8" w:space="0" w:color="auto"/>
              <w:left w:val="single" w:sz="8" w:space="0" w:color="auto"/>
              <w:bottom w:val="single" w:sz="8" w:space="0" w:color="auto"/>
              <w:right w:val="single" w:sz="8" w:space="0" w:color="auto"/>
            </w:tcBorders>
            <w:shd w:val="clear" w:color="auto" w:fill="FFFFFF"/>
          </w:tcPr>
          <w:p w:rsidR="004312D4" w:rsidRPr="004312D4" w:rsidRDefault="004312D4" w:rsidP="004312D4">
            <w:r w:rsidRPr="004312D4">
              <w:t>10</w:t>
            </w:r>
          </w:p>
        </w:tc>
        <w:tc>
          <w:tcPr>
            <w:tcW w:w="2154"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нежилое здание водонапорная башня</w:t>
            </w:r>
          </w:p>
          <w:p w:rsidR="004312D4" w:rsidRPr="004312D4" w:rsidRDefault="004312D4" w:rsidP="004312D4">
            <w:proofErr w:type="gramStart"/>
            <w:r w:rsidRPr="004312D4">
              <w:t>расположена</w:t>
            </w:r>
            <w:proofErr w:type="gramEnd"/>
            <w:r w:rsidRPr="004312D4">
              <w:t xml:space="preserve"> на ЗУ с кадастровым номером </w:t>
            </w:r>
            <w:r w:rsidRPr="004312D4">
              <w:rPr>
                <w:iCs/>
              </w:rPr>
              <w:t>24:01:2501005:690</w:t>
            </w:r>
            <w:r w:rsidRPr="004312D4">
              <w:rPr>
                <w:color w:val="333333"/>
                <w:shd w:val="clear" w:color="auto" w:fill="66CCFF"/>
              </w:rPr>
              <w:t xml:space="preserve">  </w:t>
            </w:r>
          </w:p>
        </w:tc>
        <w:tc>
          <w:tcPr>
            <w:tcW w:w="2551"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Красноярский край, Абанский район, с. Долгий мост, ул. Соловьева,45</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0</w:t>
            </w:r>
          </w:p>
        </w:tc>
        <w:tc>
          <w:tcPr>
            <w:tcW w:w="1559"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для водоснабжения</w:t>
            </w:r>
          </w:p>
        </w:tc>
        <w:tc>
          <w:tcPr>
            <w:tcW w:w="2410"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 xml:space="preserve">24:01:2501005:0:5 </w:t>
            </w:r>
          </w:p>
        </w:tc>
        <w:tc>
          <w:tcPr>
            <w:tcW w:w="2552" w:type="dxa"/>
            <w:tcBorders>
              <w:top w:val="single" w:sz="8" w:space="0" w:color="auto"/>
              <w:left w:val="single" w:sz="8" w:space="0" w:color="auto"/>
              <w:bottom w:val="single" w:sz="8" w:space="0" w:color="auto"/>
              <w:right w:val="single" w:sz="4" w:space="0" w:color="auto"/>
            </w:tcBorders>
            <w:shd w:val="clear" w:color="auto" w:fill="FFFFFF"/>
            <w:vAlign w:val="center"/>
          </w:tcPr>
          <w:p w:rsidR="004312D4" w:rsidRPr="004312D4" w:rsidRDefault="004312D4" w:rsidP="004312D4">
            <w:r w:rsidRPr="004312D4">
              <w:t>Свидетельство о праве собственности серия 24 ЕЗ № 940887 от 10.10.2008г</w:t>
            </w:r>
          </w:p>
        </w:tc>
        <w:tc>
          <w:tcPr>
            <w:tcW w:w="1843" w:type="dxa"/>
            <w:tcBorders>
              <w:top w:val="single" w:sz="8" w:space="0" w:color="auto"/>
              <w:left w:val="single" w:sz="4" w:space="0" w:color="auto"/>
              <w:bottom w:val="single" w:sz="8" w:space="0" w:color="auto"/>
              <w:right w:val="single" w:sz="8" w:space="0" w:color="auto"/>
            </w:tcBorders>
            <w:shd w:val="clear" w:color="auto" w:fill="FFFFFF"/>
            <w:vAlign w:val="center"/>
          </w:tcPr>
          <w:p w:rsidR="004312D4" w:rsidRPr="004312D4" w:rsidRDefault="004312D4" w:rsidP="004312D4">
            <w:r w:rsidRPr="004312D4">
              <w:t xml:space="preserve"> </w:t>
            </w:r>
          </w:p>
          <w:p w:rsidR="004312D4" w:rsidRPr="004312D4" w:rsidRDefault="004312D4" w:rsidP="004312D4"/>
        </w:tc>
      </w:tr>
      <w:tr w:rsidR="004312D4" w:rsidRPr="004312D4" w:rsidTr="004312D4">
        <w:trPr>
          <w:trHeight w:val="170"/>
        </w:trPr>
        <w:tc>
          <w:tcPr>
            <w:tcW w:w="540" w:type="dxa"/>
            <w:tcBorders>
              <w:top w:val="single" w:sz="8" w:space="0" w:color="auto"/>
              <w:left w:val="single" w:sz="8" w:space="0" w:color="auto"/>
              <w:bottom w:val="single" w:sz="8" w:space="0" w:color="auto"/>
              <w:right w:val="single" w:sz="8" w:space="0" w:color="auto"/>
            </w:tcBorders>
            <w:shd w:val="clear" w:color="auto" w:fill="FFFFFF"/>
          </w:tcPr>
          <w:p w:rsidR="004312D4" w:rsidRPr="004312D4" w:rsidRDefault="004312D4" w:rsidP="004312D4">
            <w:r w:rsidRPr="004312D4">
              <w:t>12</w:t>
            </w:r>
          </w:p>
        </w:tc>
        <w:tc>
          <w:tcPr>
            <w:tcW w:w="2154"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нежилое здание водонапорная башня</w:t>
            </w:r>
          </w:p>
          <w:p w:rsidR="004312D4" w:rsidRPr="004312D4" w:rsidRDefault="004312D4" w:rsidP="004312D4">
            <w:proofErr w:type="gramStart"/>
            <w:r w:rsidRPr="004312D4">
              <w:t>расположена</w:t>
            </w:r>
            <w:proofErr w:type="gramEnd"/>
            <w:r w:rsidRPr="004312D4">
              <w:t xml:space="preserve"> на ЗУ с кадастровым номером </w:t>
            </w:r>
            <w:r w:rsidRPr="004312D4">
              <w:rPr>
                <w:rFonts w:ascii="Calibri Light" w:hAnsi="Calibri Light"/>
                <w:b/>
                <w:bCs/>
                <w:kern w:val="32"/>
                <w:sz w:val="32"/>
                <w:szCs w:val="32"/>
              </w:rPr>
              <w:t>24:01:2501005:689</w:t>
            </w:r>
            <w:r w:rsidRPr="004312D4">
              <w:rPr>
                <w:color w:val="333333"/>
                <w:shd w:val="clear" w:color="auto" w:fill="66CCFF"/>
              </w:rPr>
              <w:t xml:space="preserve">  </w:t>
            </w:r>
          </w:p>
        </w:tc>
        <w:tc>
          <w:tcPr>
            <w:tcW w:w="2551"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Красноярский край</w:t>
            </w:r>
            <w:proofErr w:type="gramStart"/>
            <w:r w:rsidRPr="004312D4">
              <w:t xml:space="preserve"> ,</w:t>
            </w:r>
            <w:proofErr w:type="gramEnd"/>
            <w:r w:rsidRPr="004312D4">
              <w:t xml:space="preserve"> Абанский район, с. Долгий Мост, </w:t>
            </w:r>
            <w:proofErr w:type="spellStart"/>
            <w:r w:rsidRPr="004312D4">
              <w:t>ул</w:t>
            </w:r>
            <w:proofErr w:type="spellEnd"/>
            <w:r w:rsidRPr="004312D4">
              <w:t xml:space="preserve"> Восточная,13</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 0</w:t>
            </w:r>
          </w:p>
        </w:tc>
        <w:tc>
          <w:tcPr>
            <w:tcW w:w="1559"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для водоснабжения</w:t>
            </w:r>
          </w:p>
        </w:tc>
        <w:tc>
          <w:tcPr>
            <w:tcW w:w="2410" w:type="dxa"/>
            <w:tcBorders>
              <w:top w:val="single" w:sz="8" w:space="0" w:color="auto"/>
              <w:left w:val="single" w:sz="8" w:space="0" w:color="auto"/>
              <w:bottom w:val="single" w:sz="8" w:space="0" w:color="auto"/>
              <w:right w:val="single" w:sz="8" w:space="0" w:color="auto"/>
            </w:tcBorders>
            <w:shd w:val="clear" w:color="auto" w:fill="FFFFFF"/>
            <w:vAlign w:val="center"/>
          </w:tcPr>
          <w:p w:rsidR="004312D4" w:rsidRPr="004312D4" w:rsidRDefault="004312D4" w:rsidP="004312D4">
            <w:r w:rsidRPr="004312D4">
              <w:t>24:01:2501005:0:6</w:t>
            </w:r>
          </w:p>
        </w:tc>
        <w:tc>
          <w:tcPr>
            <w:tcW w:w="2552" w:type="dxa"/>
            <w:tcBorders>
              <w:top w:val="single" w:sz="8" w:space="0" w:color="auto"/>
              <w:left w:val="single" w:sz="8" w:space="0" w:color="auto"/>
              <w:bottom w:val="single" w:sz="8" w:space="0" w:color="auto"/>
              <w:right w:val="single" w:sz="4" w:space="0" w:color="auto"/>
            </w:tcBorders>
            <w:shd w:val="clear" w:color="auto" w:fill="FFFFFF"/>
            <w:vAlign w:val="center"/>
          </w:tcPr>
          <w:p w:rsidR="004312D4" w:rsidRPr="004312D4" w:rsidRDefault="004312D4" w:rsidP="004312D4">
            <w:r w:rsidRPr="004312D4">
              <w:t>Свидетельство о праве собственности серия 24 ЕК №537065 от 19.09.2012</w:t>
            </w:r>
          </w:p>
        </w:tc>
        <w:tc>
          <w:tcPr>
            <w:tcW w:w="1843" w:type="dxa"/>
            <w:tcBorders>
              <w:top w:val="single" w:sz="8" w:space="0" w:color="auto"/>
              <w:left w:val="single" w:sz="4" w:space="0" w:color="auto"/>
              <w:bottom w:val="single" w:sz="8" w:space="0" w:color="auto"/>
              <w:right w:val="single" w:sz="8" w:space="0" w:color="auto"/>
            </w:tcBorders>
            <w:shd w:val="clear" w:color="auto" w:fill="FFFFFF"/>
            <w:vAlign w:val="center"/>
          </w:tcPr>
          <w:p w:rsidR="004312D4" w:rsidRPr="004312D4" w:rsidRDefault="004312D4" w:rsidP="004312D4">
            <w:r w:rsidRPr="004312D4">
              <w:t xml:space="preserve"> </w:t>
            </w:r>
          </w:p>
          <w:p w:rsidR="004312D4" w:rsidRPr="004312D4" w:rsidRDefault="004312D4" w:rsidP="004312D4"/>
        </w:tc>
      </w:tr>
    </w:tbl>
    <w:p w:rsidR="004312D4" w:rsidRPr="004312D4" w:rsidRDefault="004312D4" w:rsidP="004312D4">
      <w:pPr>
        <w:rPr>
          <w:b/>
          <w:sz w:val="28"/>
          <w:szCs w:val="28"/>
        </w:rPr>
      </w:pPr>
    </w:p>
    <w:p w:rsidR="004312D4" w:rsidRDefault="004312D4" w:rsidP="004312D4">
      <w:pPr>
        <w:ind w:firstLine="709"/>
        <w:jc w:val="right"/>
        <w:rPr>
          <w:b/>
          <w:bCs/>
          <w:sz w:val="28"/>
          <w:szCs w:val="28"/>
        </w:rPr>
      </w:pPr>
    </w:p>
    <w:p w:rsidR="004312D4" w:rsidRDefault="004312D4" w:rsidP="004312D4">
      <w:pPr>
        <w:ind w:firstLine="709"/>
        <w:jc w:val="right"/>
        <w:rPr>
          <w:b/>
          <w:bCs/>
          <w:sz w:val="28"/>
          <w:szCs w:val="28"/>
        </w:rPr>
      </w:pPr>
    </w:p>
    <w:p w:rsidR="004312D4" w:rsidRDefault="004312D4" w:rsidP="004312D4">
      <w:pPr>
        <w:ind w:firstLine="709"/>
        <w:jc w:val="right"/>
        <w:rPr>
          <w:b/>
          <w:bCs/>
          <w:sz w:val="28"/>
          <w:szCs w:val="28"/>
        </w:rPr>
      </w:pPr>
    </w:p>
    <w:p w:rsidR="004312D4" w:rsidRDefault="004312D4" w:rsidP="004312D4">
      <w:pPr>
        <w:ind w:firstLine="709"/>
        <w:jc w:val="right"/>
        <w:rPr>
          <w:b/>
          <w:bCs/>
          <w:sz w:val="28"/>
          <w:szCs w:val="28"/>
        </w:rPr>
      </w:pPr>
    </w:p>
    <w:p w:rsidR="004312D4" w:rsidRDefault="004312D4" w:rsidP="004312D4">
      <w:pPr>
        <w:ind w:firstLine="709"/>
        <w:jc w:val="right"/>
        <w:rPr>
          <w:b/>
          <w:bCs/>
          <w:sz w:val="28"/>
          <w:szCs w:val="28"/>
        </w:rPr>
      </w:pPr>
      <w:r w:rsidRPr="00FF68B2">
        <w:rPr>
          <w:b/>
          <w:bCs/>
          <w:sz w:val="28"/>
          <w:szCs w:val="28"/>
        </w:rPr>
        <w:t xml:space="preserve">Приложение № </w:t>
      </w:r>
      <w:r>
        <w:rPr>
          <w:b/>
          <w:bCs/>
          <w:sz w:val="28"/>
          <w:szCs w:val="28"/>
        </w:rPr>
        <w:t>3</w:t>
      </w:r>
      <w:r w:rsidRPr="00FF68B2">
        <w:rPr>
          <w:b/>
          <w:bCs/>
          <w:sz w:val="28"/>
          <w:szCs w:val="28"/>
        </w:rPr>
        <w:t xml:space="preserve"> </w:t>
      </w:r>
    </w:p>
    <w:p w:rsidR="004312D4" w:rsidRDefault="004312D4" w:rsidP="004312D4">
      <w:pPr>
        <w:ind w:firstLine="709"/>
        <w:jc w:val="right"/>
        <w:rPr>
          <w:b/>
          <w:bCs/>
          <w:sz w:val="28"/>
          <w:szCs w:val="28"/>
        </w:rPr>
      </w:pPr>
      <w:r w:rsidRPr="00FF68B2">
        <w:rPr>
          <w:b/>
          <w:bCs/>
          <w:sz w:val="28"/>
          <w:szCs w:val="28"/>
        </w:rPr>
        <w:t xml:space="preserve">к </w:t>
      </w:r>
      <w:r>
        <w:rPr>
          <w:b/>
          <w:bCs/>
          <w:sz w:val="28"/>
          <w:szCs w:val="28"/>
        </w:rPr>
        <w:t>концессионному соглашению</w:t>
      </w:r>
    </w:p>
    <w:p w:rsidR="004312D4" w:rsidRPr="00FA03ED" w:rsidRDefault="004312D4" w:rsidP="004312D4">
      <w:pPr>
        <w:ind w:firstLine="709"/>
        <w:jc w:val="right"/>
        <w:rPr>
          <w:b/>
          <w:bCs/>
          <w:sz w:val="28"/>
          <w:szCs w:val="28"/>
        </w:rPr>
      </w:pPr>
    </w:p>
    <w:p w:rsidR="004312D4" w:rsidRDefault="004312D4" w:rsidP="004312D4">
      <w:pPr>
        <w:ind w:firstLine="709"/>
        <w:jc w:val="center"/>
        <w:rPr>
          <w:b/>
          <w:bCs/>
        </w:rPr>
      </w:pPr>
      <w:r w:rsidRPr="00FA03ED">
        <w:rPr>
          <w:b/>
          <w:bCs/>
        </w:rPr>
        <w:t xml:space="preserve">Сведения о составе и описании, в том числе о технико-экономических показателях, сроке службы, </w:t>
      </w:r>
    </w:p>
    <w:p w:rsidR="004312D4" w:rsidRPr="00FA03ED" w:rsidRDefault="004312D4" w:rsidP="004312D4">
      <w:pPr>
        <w:ind w:firstLine="709"/>
        <w:jc w:val="center"/>
        <w:rPr>
          <w:b/>
          <w:bCs/>
          <w:sz w:val="28"/>
          <w:szCs w:val="28"/>
        </w:rPr>
      </w:pPr>
      <w:r>
        <w:rPr>
          <w:b/>
          <w:bCs/>
        </w:rPr>
        <w:t>остаточной</w:t>
      </w:r>
      <w:r w:rsidRPr="00FA03ED">
        <w:rPr>
          <w:b/>
          <w:bCs/>
        </w:rPr>
        <w:t xml:space="preserve"> стоимости передаваемого  иного имущества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6787"/>
        <w:gridCol w:w="3481"/>
        <w:gridCol w:w="2938"/>
        <w:gridCol w:w="1407"/>
      </w:tblGrid>
      <w:tr w:rsidR="004312D4" w:rsidRPr="00285BB1" w:rsidTr="004312D4">
        <w:tc>
          <w:tcPr>
            <w:tcW w:w="703" w:type="dxa"/>
            <w:vAlign w:val="center"/>
          </w:tcPr>
          <w:p w:rsidR="004312D4" w:rsidRPr="00285BB1" w:rsidRDefault="004312D4" w:rsidP="004312D4">
            <w:pPr>
              <w:jc w:val="center"/>
              <w:rPr>
                <w:b/>
                <w:bCs/>
              </w:rPr>
            </w:pPr>
            <w:r w:rsidRPr="00285BB1">
              <w:rPr>
                <w:b/>
                <w:bCs/>
              </w:rPr>
              <w:t xml:space="preserve">№ </w:t>
            </w:r>
            <w:proofErr w:type="gramStart"/>
            <w:r w:rsidRPr="00285BB1">
              <w:rPr>
                <w:b/>
                <w:bCs/>
              </w:rPr>
              <w:t>п</w:t>
            </w:r>
            <w:proofErr w:type="gramEnd"/>
            <w:r w:rsidRPr="00285BB1">
              <w:rPr>
                <w:b/>
                <w:bCs/>
              </w:rPr>
              <w:t>/п</w:t>
            </w:r>
          </w:p>
        </w:tc>
        <w:tc>
          <w:tcPr>
            <w:tcW w:w="6787" w:type="dxa"/>
            <w:vAlign w:val="center"/>
          </w:tcPr>
          <w:p w:rsidR="004312D4" w:rsidRPr="00285BB1" w:rsidRDefault="004312D4" w:rsidP="004312D4">
            <w:pPr>
              <w:jc w:val="center"/>
              <w:rPr>
                <w:b/>
                <w:bCs/>
              </w:rPr>
            </w:pPr>
            <w:r w:rsidRPr="00285BB1">
              <w:rPr>
                <w:b/>
                <w:bCs/>
              </w:rPr>
              <w:t>Наименование объекта</w:t>
            </w:r>
          </w:p>
        </w:tc>
        <w:tc>
          <w:tcPr>
            <w:tcW w:w="3481" w:type="dxa"/>
            <w:vAlign w:val="center"/>
          </w:tcPr>
          <w:p w:rsidR="004312D4" w:rsidRPr="00285BB1" w:rsidRDefault="004312D4" w:rsidP="004312D4">
            <w:pPr>
              <w:jc w:val="center"/>
              <w:rPr>
                <w:b/>
                <w:bCs/>
              </w:rPr>
            </w:pPr>
            <w:r w:rsidRPr="00285BB1">
              <w:rPr>
                <w:b/>
                <w:bCs/>
              </w:rPr>
              <w:t>Адрес</w:t>
            </w:r>
          </w:p>
        </w:tc>
        <w:tc>
          <w:tcPr>
            <w:tcW w:w="2938" w:type="dxa"/>
            <w:vAlign w:val="center"/>
          </w:tcPr>
          <w:p w:rsidR="004312D4" w:rsidRPr="00285BB1" w:rsidRDefault="004312D4" w:rsidP="004312D4">
            <w:pPr>
              <w:jc w:val="center"/>
              <w:rPr>
                <w:b/>
                <w:bCs/>
              </w:rPr>
            </w:pPr>
            <w:r w:rsidRPr="00285BB1">
              <w:rPr>
                <w:b/>
                <w:bCs/>
              </w:rPr>
              <w:t>Технико-экономические показатели</w:t>
            </w:r>
          </w:p>
        </w:tc>
        <w:tc>
          <w:tcPr>
            <w:tcW w:w="1407" w:type="dxa"/>
            <w:vAlign w:val="center"/>
          </w:tcPr>
          <w:p w:rsidR="004312D4" w:rsidRPr="00285BB1" w:rsidRDefault="004312D4" w:rsidP="004312D4">
            <w:pPr>
              <w:jc w:val="center"/>
              <w:rPr>
                <w:b/>
                <w:bCs/>
              </w:rPr>
            </w:pPr>
            <w:r w:rsidRPr="00285BB1">
              <w:rPr>
                <w:b/>
                <w:bCs/>
              </w:rPr>
              <w:t>Износ объекта, %</w:t>
            </w:r>
          </w:p>
        </w:tc>
      </w:tr>
      <w:tr w:rsidR="004312D4" w:rsidRPr="00FB5BF6" w:rsidTr="004312D4">
        <w:tc>
          <w:tcPr>
            <w:tcW w:w="703" w:type="dxa"/>
          </w:tcPr>
          <w:p w:rsidR="004312D4" w:rsidRPr="005F3CEC" w:rsidRDefault="004312D4" w:rsidP="004312D4">
            <w:pPr>
              <w:jc w:val="center"/>
              <w:rPr>
                <w:sz w:val="20"/>
                <w:szCs w:val="20"/>
              </w:rPr>
            </w:pPr>
            <w:r w:rsidRPr="005F3CEC">
              <w:rPr>
                <w:sz w:val="20"/>
                <w:szCs w:val="20"/>
              </w:rPr>
              <w:t>5</w:t>
            </w:r>
          </w:p>
        </w:tc>
        <w:tc>
          <w:tcPr>
            <w:tcW w:w="6787" w:type="dxa"/>
          </w:tcPr>
          <w:p w:rsidR="004312D4" w:rsidRPr="005F3CEC" w:rsidRDefault="004312D4" w:rsidP="004312D4">
            <w:pPr>
              <w:outlineLvl w:val="1"/>
              <w:rPr>
                <w:sz w:val="20"/>
                <w:szCs w:val="20"/>
              </w:rPr>
            </w:pPr>
            <w:r>
              <w:rPr>
                <w:sz w:val="20"/>
                <w:szCs w:val="20"/>
              </w:rPr>
              <w:t>ТЕЧЕИСКАТЕЛЬ  ЛИДЕР - 1100</w:t>
            </w:r>
          </w:p>
        </w:tc>
        <w:tc>
          <w:tcPr>
            <w:tcW w:w="3481" w:type="dxa"/>
          </w:tcPr>
          <w:p w:rsidR="004312D4" w:rsidRPr="005F3CEC" w:rsidRDefault="004312D4" w:rsidP="004312D4">
            <w:pPr>
              <w:outlineLvl w:val="1"/>
              <w:rPr>
                <w:sz w:val="20"/>
                <w:szCs w:val="20"/>
              </w:rPr>
            </w:pPr>
            <w:r>
              <w:rPr>
                <w:sz w:val="20"/>
                <w:szCs w:val="20"/>
              </w:rPr>
              <w:t xml:space="preserve">С. Долгий Мост, ул. </w:t>
            </w:r>
            <w:proofErr w:type="spellStart"/>
            <w:r>
              <w:rPr>
                <w:sz w:val="20"/>
                <w:szCs w:val="20"/>
              </w:rPr>
              <w:t>А.Помозова</w:t>
            </w:r>
            <w:proofErr w:type="spellEnd"/>
            <w:r>
              <w:rPr>
                <w:sz w:val="20"/>
                <w:szCs w:val="20"/>
              </w:rPr>
              <w:t>, 8Б</w:t>
            </w:r>
          </w:p>
        </w:tc>
        <w:tc>
          <w:tcPr>
            <w:tcW w:w="2938" w:type="dxa"/>
          </w:tcPr>
          <w:p w:rsidR="004312D4" w:rsidRPr="005F3CEC" w:rsidRDefault="004312D4" w:rsidP="004312D4">
            <w:pPr>
              <w:outlineLvl w:val="1"/>
              <w:rPr>
                <w:sz w:val="20"/>
                <w:szCs w:val="20"/>
              </w:rPr>
            </w:pPr>
            <w:r>
              <w:rPr>
                <w:sz w:val="20"/>
                <w:szCs w:val="20"/>
              </w:rPr>
              <w:t>13.09.2012</w:t>
            </w:r>
            <w:r w:rsidRPr="005F3CEC">
              <w:rPr>
                <w:sz w:val="20"/>
                <w:szCs w:val="20"/>
              </w:rPr>
              <w:t xml:space="preserve">; </w:t>
            </w:r>
            <w:proofErr w:type="spellStart"/>
            <w:r w:rsidRPr="005F3CEC">
              <w:rPr>
                <w:sz w:val="20"/>
                <w:szCs w:val="20"/>
              </w:rPr>
              <w:t>ост</w:t>
            </w:r>
            <w:proofErr w:type="gramStart"/>
            <w:r w:rsidRPr="005F3CEC">
              <w:rPr>
                <w:sz w:val="20"/>
                <w:szCs w:val="20"/>
              </w:rPr>
              <w:t>.с</w:t>
            </w:r>
            <w:proofErr w:type="gramEnd"/>
            <w:r w:rsidRPr="005F3CEC">
              <w:rPr>
                <w:sz w:val="20"/>
                <w:szCs w:val="20"/>
              </w:rPr>
              <w:t>т-ть</w:t>
            </w:r>
            <w:proofErr w:type="spellEnd"/>
            <w:r w:rsidRPr="005F3CEC">
              <w:rPr>
                <w:sz w:val="20"/>
                <w:szCs w:val="20"/>
              </w:rPr>
              <w:t xml:space="preserve"> – </w:t>
            </w:r>
            <w:r>
              <w:rPr>
                <w:sz w:val="20"/>
                <w:szCs w:val="20"/>
              </w:rPr>
              <w:t>10150</w:t>
            </w:r>
          </w:p>
        </w:tc>
        <w:tc>
          <w:tcPr>
            <w:tcW w:w="1407" w:type="dxa"/>
            <w:vAlign w:val="bottom"/>
          </w:tcPr>
          <w:p w:rsidR="004312D4" w:rsidRPr="005F3CEC" w:rsidRDefault="004312D4" w:rsidP="004312D4">
            <w:pPr>
              <w:jc w:val="center"/>
              <w:outlineLvl w:val="1"/>
              <w:rPr>
                <w:sz w:val="20"/>
                <w:szCs w:val="20"/>
              </w:rPr>
            </w:pPr>
            <w:r>
              <w:rPr>
                <w:sz w:val="20"/>
                <w:szCs w:val="20"/>
              </w:rPr>
              <w:t>50</w:t>
            </w:r>
          </w:p>
        </w:tc>
      </w:tr>
      <w:tr w:rsidR="004312D4" w:rsidRPr="00FB5BF6" w:rsidTr="004312D4">
        <w:tc>
          <w:tcPr>
            <w:tcW w:w="703" w:type="dxa"/>
          </w:tcPr>
          <w:p w:rsidR="004312D4" w:rsidRPr="005F3CEC" w:rsidRDefault="004312D4" w:rsidP="004312D4">
            <w:pPr>
              <w:jc w:val="center"/>
              <w:rPr>
                <w:sz w:val="20"/>
                <w:szCs w:val="20"/>
              </w:rPr>
            </w:pPr>
          </w:p>
        </w:tc>
        <w:tc>
          <w:tcPr>
            <w:tcW w:w="6787" w:type="dxa"/>
          </w:tcPr>
          <w:p w:rsidR="004312D4" w:rsidRDefault="004312D4" w:rsidP="004312D4">
            <w:pPr>
              <w:outlineLvl w:val="1"/>
              <w:rPr>
                <w:sz w:val="20"/>
                <w:szCs w:val="20"/>
              </w:rPr>
            </w:pPr>
          </w:p>
        </w:tc>
        <w:tc>
          <w:tcPr>
            <w:tcW w:w="3481" w:type="dxa"/>
          </w:tcPr>
          <w:p w:rsidR="004312D4" w:rsidRDefault="004312D4" w:rsidP="004312D4">
            <w:pPr>
              <w:outlineLvl w:val="1"/>
              <w:rPr>
                <w:sz w:val="20"/>
                <w:szCs w:val="20"/>
              </w:rPr>
            </w:pPr>
          </w:p>
        </w:tc>
        <w:tc>
          <w:tcPr>
            <w:tcW w:w="2938" w:type="dxa"/>
          </w:tcPr>
          <w:p w:rsidR="004312D4" w:rsidRDefault="004312D4" w:rsidP="004312D4">
            <w:pPr>
              <w:outlineLvl w:val="1"/>
              <w:rPr>
                <w:sz w:val="20"/>
                <w:szCs w:val="20"/>
              </w:rPr>
            </w:pPr>
          </w:p>
        </w:tc>
        <w:tc>
          <w:tcPr>
            <w:tcW w:w="1407" w:type="dxa"/>
            <w:vAlign w:val="bottom"/>
          </w:tcPr>
          <w:p w:rsidR="004312D4" w:rsidRDefault="004312D4" w:rsidP="004312D4">
            <w:pPr>
              <w:jc w:val="center"/>
              <w:outlineLvl w:val="1"/>
              <w:rPr>
                <w:sz w:val="20"/>
                <w:szCs w:val="20"/>
              </w:rPr>
            </w:pPr>
          </w:p>
        </w:tc>
      </w:tr>
      <w:tr w:rsidR="004312D4" w:rsidRPr="00FB5BF6" w:rsidTr="004312D4">
        <w:tc>
          <w:tcPr>
            <w:tcW w:w="703" w:type="dxa"/>
          </w:tcPr>
          <w:p w:rsidR="004312D4" w:rsidRPr="005F3CEC" w:rsidRDefault="004312D4" w:rsidP="004312D4">
            <w:pPr>
              <w:jc w:val="center"/>
              <w:rPr>
                <w:sz w:val="20"/>
                <w:szCs w:val="20"/>
              </w:rPr>
            </w:pPr>
          </w:p>
        </w:tc>
        <w:tc>
          <w:tcPr>
            <w:tcW w:w="6787" w:type="dxa"/>
          </w:tcPr>
          <w:p w:rsidR="004312D4" w:rsidRDefault="004312D4" w:rsidP="004312D4">
            <w:pPr>
              <w:outlineLvl w:val="1"/>
              <w:rPr>
                <w:sz w:val="20"/>
                <w:szCs w:val="20"/>
              </w:rPr>
            </w:pPr>
          </w:p>
        </w:tc>
        <w:tc>
          <w:tcPr>
            <w:tcW w:w="3481" w:type="dxa"/>
          </w:tcPr>
          <w:p w:rsidR="004312D4" w:rsidRDefault="004312D4" w:rsidP="004312D4">
            <w:pPr>
              <w:outlineLvl w:val="1"/>
              <w:rPr>
                <w:sz w:val="20"/>
                <w:szCs w:val="20"/>
              </w:rPr>
            </w:pPr>
          </w:p>
        </w:tc>
        <w:tc>
          <w:tcPr>
            <w:tcW w:w="2938" w:type="dxa"/>
          </w:tcPr>
          <w:p w:rsidR="004312D4" w:rsidRDefault="004312D4" w:rsidP="004312D4">
            <w:pPr>
              <w:outlineLvl w:val="1"/>
              <w:rPr>
                <w:sz w:val="20"/>
                <w:szCs w:val="20"/>
              </w:rPr>
            </w:pPr>
          </w:p>
        </w:tc>
        <w:tc>
          <w:tcPr>
            <w:tcW w:w="1407" w:type="dxa"/>
            <w:vAlign w:val="bottom"/>
          </w:tcPr>
          <w:p w:rsidR="004312D4" w:rsidRDefault="004312D4" w:rsidP="004312D4">
            <w:pPr>
              <w:jc w:val="center"/>
              <w:outlineLvl w:val="1"/>
              <w:rPr>
                <w:sz w:val="20"/>
                <w:szCs w:val="20"/>
              </w:rPr>
            </w:pPr>
          </w:p>
        </w:tc>
      </w:tr>
    </w:tbl>
    <w:p w:rsidR="004312D4" w:rsidRDefault="004312D4" w:rsidP="004312D4">
      <w:pPr>
        <w:autoSpaceDE w:val="0"/>
        <w:autoSpaceDN w:val="0"/>
        <w:adjustRightInd w:val="0"/>
        <w:jc w:val="right"/>
        <w:rPr>
          <w:kern w:val="1"/>
        </w:rPr>
      </w:pPr>
    </w:p>
    <w:p w:rsidR="004312D4" w:rsidRDefault="004312D4" w:rsidP="004312D4">
      <w:pPr>
        <w:autoSpaceDE w:val="0"/>
        <w:autoSpaceDN w:val="0"/>
        <w:adjustRightInd w:val="0"/>
        <w:jc w:val="right"/>
        <w:rPr>
          <w:kern w:val="1"/>
        </w:rPr>
      </w:pPr>
    </w:p>
    <w:p w:rsidR="004312D4" w:rsidRDefault="004312D4" w:rsidP="004312D4">
      <w:pPr>
        <w:autoSpaceDE w:val="0"/>
        <w:autoSpaceDN w:val="0"/>
        <w:adjustRightInd w:val="0"/>
        <w:jc w:val="right"/>
        <w:rPr>
          <w:kern w:val="1"/>
        </w:rPr>
      </w:pPr>
    </w:p>
    <w:p w:rsidR="004312D4" w:rsidRDefault="004312D4" w:rsidP="004312D4">
      <w:pPr>
        <w:autoSpaceDE w:val="0"/>
        <w:autoSpaceDN w:val="0"/>
        <w:adjustRightInd w:val="0"/>
        <w:jc w:val="right"/>
        <w:rPr>
          <w:kern w:val="1"/>
        </w:rPr>
      </w:pPr>
    </w:p>
    <w:p w:rsidR="004312D4" w:rsidRDefault="004312D4" w:rsidP="004312D4">
      <w:pPr>
        <w:autoSpaceDE w:val="0"/>
        <w:autoSpaceDN w:val="0"/>
        <w:adjustRightInd w:val="0"/>
        <w:jc w:val="right"/>
        <w:rPr>
          <w:kern w:val="1"/>
        </w:rPr>
      </w:pPr>
    </w:p>
    <w:p w:rsidR="004312D4" w:rsidRPr="004312D4" w:rsidRDefault="004312D4" w:rsidP="004312D4">
      <w:pPr>
        <w:autoSpaceDE w:val="0"/>
        <w:autoSpaceDN w:val="0"/>
        <w:adjustRightInd w:val="0"/>
        <w:jc w:val="right"/>
        <w:rPr>
          <w:b/>
          <w:kern w:val="1"/>
          <w:lang w:eastAsia="zh-CN"/>
        </w:rPr>
      </w:pPr>
      <w:r w:rsidRPr="004312D4">
        <w:rPr>
          <w:b/>
          <w:kern w:val="1"/>
        </w:rPr>
        <w:t>Приложение № 4 к концессионному соглашению</w:t>
      </w:r>
    </w:p>
    <w:p w:rsidR="004312D4" w:rsidRPr="004312D4" w:rsidRDefault="004312D4" w:rsidP="004312D4">
      <w:pPr>
        <w:autoSpaceDE w:val="0"/>
        <w:autoSpaceDN w:val="0"/>
        <w:adjustRightInd w:val="0"/>
        <w:jc w:val="center"/>
        <w:rPr>
          <w:b/>
          <w:bCs/>
          <w:kern w:val="1"/>
        </w:rPr>
      </w:pPr>
    </w:p>
    <w:p w:rsidR="004312D4" w:rsidRPr="004312D4" w:rsidRDefault="004312D4" w:rsidP="004312D4">
      <w:pPr>
        <w:autoSpaceDE w:val="0"/>
        <w:autoSpaceDN w:val="0"/>
        <w:adjustRightInd w:val="0"/>
        <w:jc w:val="center"/>
        <w:rPr>
          <w:b/>
          <w:bCs/>
          <w:kern w:val="1"/>
          <w:lang w:eastAsia="zh-CN"/>
        </w:rPr>
      </w:pPr>
      <w:r w:rsidRPr="004312D4">
        <w:rPr>
          <w:b/>
          <w:bCs/>
          <w:kern w:val="1"/>
          <w:lang w:eastAsia="zh-CN"/>
        </w:rPr>
        <w:t xml:space="preserve">Перечень и копии документов, удостоверяющих право собственности </w:t>
      </w:r>
      <w:proofErr w:type="spellStart"/>
      <w:r w:rsidRPr="004312D4">
        <w:rPr>
          <w:b/>
          <w:bCs/>
          <w:kern w:val="1"/>
          <w:lang w:eastAsia="zh-CN"/>
        </w:rPr>
        <w:t>Концедента</w:t>
      </w:r>
      <w:proofErr w:type="spellEnd"/>
      <w:r w:rsidRPr="004312D4">
        <w:rPr>
          <w:b/>
          <w:bCs/>
          <w:kern w:val="1"/>
          <w:lang w:eastAsia="zh-CN"/>
        </w:rPr>
        <w:t xml:space="preserve"> на иное имущество, право хозяйственного ведения унитарного предприятия на иное имущество</w:t>
      </w:r>
    </w:p>
    <w:p w:rsidR="004312D4" w:rsidRPr="004312D4" w:rsidRDefault="004312D4" w:rsidP="004312D4">
      <w:pPr>
        <w:autoSpaceDE w:val="0"/>
        <w:autoSpaceDN w:val="0"/>
        <w:adjustRightInd w:val="0"/>
        <w:jc w:val="center"/>
        <w:rPr>
          <w:kern w:val="1"/>
          <w:lang w:eastAsia="zh-CN"/>
        </w:rPr>
      </w:pPr>
    </w:p>
    <w:tbl>
      <w:tblPr>
        <w:tblW w:w="0" w:type="auto"/>
        <w:tblInd w:w="-103" w:type="dxa"/>
        <w:tblLayout w:type="fixed"/>
        <w:tblCellMar>
          <w:left w:w="0" w:type="dxa"/>
          <w:right w:w="0" w:type="dxa"/>
        </w:tblCellMar>
        <w:tblLook w:val="0000" w:firstRow="0" w:lastRow="0" w:firstColumn="0" w:lastColumn="0" w:noHBand="0" w:noVBand="0"/>
      </w:tblPr>
      <w:tblGrid>
        <w:gridCol w:w="475"/>
        <w:gridCol w:w="1906"/>
        <w:gridCol w:w="2012"/>
        <w:gridCol w:w="1879"/>
        <w:gridCol w:w="2951"/>
        <w:gridCol w:w="1342"/>
        <w:gridCol w:w="1744"/>
        <w:gridCol w:w="2259"/>
      </w:tblGrid>
      <w:tr w:rsidR="004312D4" w:rsidRPr="004312D4" w:rsidTr="004312D4">
        <w:tc>
          <w:tcPr>
            <w:tcW w:w="475" w:type="dxa"/>
            <w:tcBorders>
              <w:top w:val="single" w:sz="4" w:space="0" w:color="000001"/>
              <w:left w:val="single" w:sz="4" w:space="0" w:color="000001"/>
              <w:bottom w:val="single" w:sz="4" w:space="0" w:color="000001"/>
              <w:right w:val="single" w:sz="4" w:space="0" w:color="000001"/>
            </w:tcBorders>
            <w:vAlign w:val="center"/>
          </w:tcPr>
          <w:p w:rsidR="004312D4" w:rsidRPr="004312D4" w:rsidRDefault="004312D4" w:rsidP="004312D4">
            <w:pPr>
              <w:autoSpaceDE w:val="0"/>
              <w:autoSpaceDN w:val="0"/>
              <w:adjustRightInd w:val="0"/>
              <w:jc w:val="center"/>
              <w:rPr>
                <w:b/>
                <w:bCs/>
                <w:kern w:val="1"/>
                <w:lang w:eastAsia="zh-CN"/>
              </w:rPr>
            </w:pPr>
            <w:r w:rsidRPr="004312D4">
              <w:rPr>
                <w:b/>
                <w:bCs/>
                <w:kern w:val="1"/>
                <w:sz w:val="18"/>
                <w:szCs w:val="18"/>
              </w:rPr>
              <w:t>№</w:t>
            </w:r>
          </w:p>
        </w:tc>
        <w:tc>
          <w:tcPr>
            <w:tcW w:w="1906" w:type="dxa"/>
            <w:tcBorders>
              <w:top w:val="single" w:sz="4" w:space="0" w:color="000001"/>
              <w:left w:val="single" w:sz="4" w:space="0" w:color="000001"/>
              <w:bottom w:val="single" w:sz="4" w:space="0" w:color="000001"/>
              <w:right w:val="single" w:sz="4" w:space="0" w:color="000001"/>
            </w:tcBorders>
            <w:vAlign w:val="center"/>
          </w:tcPr>
          <w:p w:rsidR="004312D4" w:rsidRPr="004312D4" w:rsidRDefault="004312D4" w:rsidP="004312D4">
            <w:pPr>
              <w:autoSpaceDE w:val="0"/>
              <w:autoSpaceDN w:val="0"/>
              <w:adjustRightInd w:val="0"/>
              <w:jc w:val="center"/>
              <w:rPr>
                <w:b/>
                <w:bCs/>
                <w:kern w:val="1"/>
                <w:lang w:eastAsia="zh-CN"/>
              </w:rPr>
            </w:pPr>
            <w:r w:rsidRPr="004312D4">
              <w:rPr>
                <w:b/>
                <w:bCs/>
                <w:kern w:val="1"/>
                <w:sz w:val="18"/>
                <w:szCs w:val="18"/>
              </w:rPr>
              <w:t>Наименование объекта по данным бухгалтерского учета</w:t>
            </w:r>
          </w:p>
        </w:tc>
        <w:tc>
          <w:tcPr>
            <w:tcW w:w="2012" w:type="dxa"/>
            <w:tcBorders>
              <w:top w:val="single" w:sz="4" w:space="0" w:color="000001"/>
              <w:left w:val="single" w:sz="4" w:space="0" w:color="000001"/>
              <w:bottom w:val="single" w:sz="4" w:space="0" w:color="000001"/>
              <w:right w:val="single" w:sz="4" w:space="0" w:color="000001"/>
            </w:tcBorders>
            <w:vAlign w:val="center"/>
          </w:tcPr>
          <w:p w:rsidR="004312D4" w:rsidRPr="004312D4" w:rsidRDefault="004312D4" w:rsidP="004312D4">
            <w:pPr>
              <w:autoSpaceDE w:val="0"/>
              <w:autoSpaceDN w:val="0"/>
              <w:adjustRightInd w:val="0"/>
              <w:jc w:val="center"/>
              <w:rPr>
                <w:b/>
                <w:bCs/>
                <w:kern w:val="1"/>
                <w:lang w:eastAsia="zh-CN"/>
              </w:rPr>
            </w:pPr>
            <w:r w:rsidRPr="004312D4">
              <w:rPr>
                <w:b/>
                <w:bCs/>
                <w:kern w:val="1"/>
                <w:sz w:val="18"/>
                <w:szCs w:val="18"/>
              </w:rPr>
              <w:t>Наименование по свидетельству о государственной регистрации</w:t>
            </w:r>
          </w:p>
        </w:tc>
        <w:tc>
          <w:tcPr>
            <w:tcW w:w="1879" w:type="dxa"/>
            <w:tcBorders>
              <w:top w:val="single" w:sz="4" w:space="0" w:color="000001"/>
              <w:left w:val="single" w:sz="4" w:space="0" w:color="000001"/>
              <w:bottom w:val="single" w:sz="4" w:space="0" w:color="000001"/>
              <w:right w:val="single" w:sz="4" w:space="0" w:color="000001"/>
            </w:tcBorders>
            <w:vAlign w:val="center"/>
          </w:tcPr>
          <w:p w:rsidR="004312D4" w:rsidRPr="004312D4" w:rsidRDefault="004312D4" w:rsidP="004312D4">
            <w:pPr>
              <w:autoSpaceDE w:val="0"/>
              <w:autoSpaceDN w:val="0"/>
              <w:adjustRightInd w:val="0"/>
              <w:jc w:val="center"/>
              <w:rPr>
                <w:b/>
                <w:bCs/>
                <w:kern w:val="1"/>
                <w:lang w:eastAsia="zh-CN"/>
              </w:rPr>
            </w:pPr>
            <w:r w:rsidRPr="004312D4">
              <w:rPr>
                <w:b/>
                <w:bCs/>
                <w:kern w:val="1"/>
                <w:sz w:val="18"/>
                <w:szCs w:val="18"/>
              </w:rPr>
              <w:t>Месторасположение</w:t>
            </w:r>
          </w:p>
        </w:tc>
        <w:tc>
          <w:tcPr>
            <w:tcW w:w="2951" w:type="dxa"/>
            <w:tcBorders>
              <w:top w:val="single" w:sz="4" w:space="0" w:color="000001"/>
              <w:left w:val="single" w:sz="4" w:space="0" w:color="000001"/>
              <w:bottom w:val="single" w:sz="4" w:space="0" w:color="000001"/>
              <w:right w:val="single" w:sz="4" w:space="0" w:color="000001"/>
            </w:tcBorders>
            <w:vAlign w:val="center"/>
          </w:tcPr>
          <w:p w:rsidR="004312D4" w:rsidRPr="004312D4" w:rsidRDefault="004312D4" w:rsidP="004312D4">
            <w:pPr>
              <w:autoSpaceDE w:val="0"/>
              <w:autoSpaceDN w:val="0"/>
              <w:adjustRightInd w:val="0"/>
              <w:jc w:val="center"/>
              <w:rPr>
                <w:b/>
                <w:bCs/>
                <w:kern w:val="1"/>
                <w:lang w:eastAsia="zh-CN"/>
              </w:rPr>
            </w:pPr>
            <w:r w:rsidRPr="004312D4">
              <w:rPr>
                <w:b/>
                <w:bCs/>
                <w:kern w:val="1"/>
                <w:sz w:val="18"/>
                <w:szCs w:val="18"/>
              </w:rPr>
              <w:t>Кадастровый номер объекта имущества</w:t>
            </w:r>
          </w:p>
        </w:tc>
        <w:tc>
          <w:tcPr>
            <w:tcW w:w="1342" w:type="dxa"/>
            <w:tcBorders>
              <w:top w:val="single" w:sz="4" w:space="0" w:color="000001"/>
              <w:left w:val="single" w:sz="4" w:space="0" w:color="000001"/>
              <w:bottom w:val="single" w:sz="4" w:space="0" w:color="000001"/>
              <w:right w:val="single" w:sz="4" w:space="0" w:color="000001"/>
            </w:tcBorders>
            <w:vAlign w:val="center"/>
          </w:tcPr>
          <w:p w:rsidR="004312D4" w:rsidRPr="004312D4" w:rsidRDefault="004312D4" w:rsidP="004312D4">
            <w:pPr>
              <w:autoSpaceDE w:val="0"/>
              <w:autoSpaceDN w:val="0"/>
              <w:adjustRightInd w:val="0"/>
              <w:jc w:val="center"/>
              <w:rPr>
                <w:b/>
                <w:bCs/>
                <w:kern w:val="1"/>
                <w:lang w:eastAsia="zh-CN"/>
              </w:rPr>
            </w:pPr>
            <w:r w:rsidRPr="004312D4">
              <w:rPr>
                <w:b/>
                <w:bCs/>
                <w:kern w:val="1"/>
                <w:sz w:val="18"/>
                <w:szCs w:val="18"/>
              </w:rPr>
              <w:t xml:space="preserve">Номер государственной регистрации права собственности </w:t>
            </w:r>
            <w:proofErr w:type="spellStart"/>
            <w:r w:rsidRPr="004312D4">
              <w:rPr>
                <w:b/>
                <w:bCs/>
                <w:kern w:val="1"/>
                <w:sz w:val="18"/>
                <w:szCs w:val="18"/>
              </w:rPr>
              <w:t>Концедента</w:t>
            </w:r>
            <w:proofErr w:type="spellEnd"/>
            <w:r w:rsidRPr="004312D4">
              <w:rPr>
                <w:b/>
                <w:bCs/>
                <w:kern w:val="1"/>
                <w:sz w:val="18"/>
                <w:szCs w:val="18"/>
              </w:rPr>
              <w:t xml:space="preserve"> на объект имущества в ЕГРП</w:t>
            </w:r>
          </w:p>
          <w:p w:rsidR="004312D4" w:rsidRPr="004312D4" w:rsidRDefault="004312D4" w:rsidP="004312D4">
            <w:pPr>
              <w:autoSpaceDE w:val="0"/>
              <w:autoSpaceDN w:val="0"/>
              <w:adjustRightInd w:val="0"/>
              <w:jc w:val="center"/>
              <w:rPr>
                <w:b/>
                <w:bCs/>
                <w:kern w:val="1"/>
                <w:sz w:val="18"/>
                <w:szCs w:val="18"/>
              </w:rPr>
            </w:pPr>
          </w:p>
        </w:tc>
        <w:tc>
          <w:tcPr>
            <w:tcW w:w="1744" w:type="dxa"/>
            <w:tcBorders>
              <w:top w:val="single" w:sz="4" w:space="0" w:color="000001"/>
              <w:left w:val="single" w:sz="4" w:space="0" w:color="000001"/>
              <w:bottom w:val="single" w:sz="4" w:space="0" w:color="000001"/>
              <w:right w:val="single" w:sz="4" w:space="0" w:color="000001"/>
            </w:tcBorders>
            <w:vAlign w:val="center"/>
          </w:tcPr>
          <w:p w:rsidR="004312D4" w:rsidRPr="004312D4" w:rsidRDefault="004312D4" w:rsidP="004312D4">
            <w:pPr>
              <w:autoSpaceDE w:val="0"/>
              <w:autoSpaceDN w:val="0"/>
              <w:adjustRightInd w:val="0"/>
              <w:jc w:val="center"/>
              <w:rPr>
                <w:b/>
                <w:bCs/>
                <w:kern w:val="1"/>
                <w:lang w:eastAsia="zh-CN"/>
              </w:rPr>
            </w:pPr>
            <w:r w:rsidRPr="004312D4">
              <w:rPr>
                <w:b/>
                <w:bCs/>
                <w:kern w:val="1"/>
                <w:sz w:val="18"/>
                <w:szCs w:val="18"/>
              </w:rPr>
              <w:t xml:space="preserve">Дата регистрации права собственности </w:t>
            </w:r>
            <w:proofErr w:type="spellStart"/>
            <w:r w:rsidRPr="004312D4">
              <w:rPr>
                <w:b/>
                <w:bCs/>
                <w:kern w:val="1"/>
                <w:sz w:val="18"/>
                <w:szCs w:val="18"/>
              </w:rPr>
              <w:t>Концедента</w:t>
            </w:r>
            <w:proofErr w:type="spellEnd"/>
            <w:r w:rsidRPr="004312D4">
              <w:rPr>
                <w:b/>
                <w:bCs/>
                <w:kern w:val="1"/>
                <w:sz w:val="18"/>
                <w:szCs w:val="18"/>
              </w:rPr>
              <w:t xml:space="preserve"> на объект имущества в ЕГРП, реквизиты документа о регистрации права</w:t>
            </w:r>
          </w:p>
        </w:tc>
        <w:tc>
          <w:tcPr>
            <w:tcW w:w="2259" w:type="dxa"/>
            <w:tcBorders>
              <w:top w:val="single" w:sz="4" w:space="0" w:color="000001"/>
              <w:left w:val="single" w:sz="4" w:space="0" w:color="000001"/>
              <w:bottom w:val="single" w:sz="4" w:space="0" w:color="000001"/>
              <w:right w:val="single" w:sz="4" w:space="0" w:color="000001"/>
            </w:tcBorders>
            <w:vAlign w:val="center"/>
          </w:tcPr>
          <w:p w:rsidR="004312D4" w:rsidRPr="004312D4" w:rsidRDefault="004312D4" w:rsidP="004312D4">
            <w:pPr>
              <w:autoSpaceDE w:val="0"/>
              <w:autoSpaceDN w:val="0"/>
              <w:adjustRightInd w:val="0"/>
              <w:jc w:val="center"/>
              <w:rPr>
                <w:b/>
                <w:bCs/>
                <w:kern w:val="1"/>
                <w:lang w:eastAsia="zh-CN"/>
              </w:rPr>
            </w:pPr>
            <w:r w:rsidRPr="004312D4">
              <w:rPr>
                <w:b/>
                <w:bCs/>
                <w:kern w:val="1"/>
                <w:sz w:val="18"/>
                <w:szCs w:val="18"/>
              </w:rPr>
              <w:t>Реквизиты документа, удостоверяющего право хозяйственного ведения МУП на объект имущества</w:t>
            </w:r>
          </w:p>
        </w:tc>
      </w:tr>
      <w:tr w:rsidR="004312D4" w:rsidRPr="004312D4" w:rsidTr="004312D4">
        <w:tc>
          <w:tcPr>
            <w:tcW w:w="475" w:type="dxa"/>
            <w:tcBorders>
              <w:top w:val="single" w:sz="4" w:space="0" w:color="000001"/>
              <w:left w:val="single" w:sz="4" w:space="0" w:color="000001"/>
              <w:bottom w:val="single" w:sz="4" w:space="0" w:color="000001"/>
              <w:right w:val="single" w:sz="4" w:space="0" w:color="000001"/>
            </w:tcBorders>
            <w:vAlign w:val="center"/>
          </w:tcPr>
          <w:p w:rsidR="004312D4" w:rsidRPr="004312D4" w:rsidRDefault="004312D4" w:rsidP="004312D4">
            <w:pPr>
              <w:autoSpaceDE w:val="0"/>
              <w:autoSpaceDN w:val="0"/>
              <w:adjustRightInd w:val="0"/>
              <w:jc w:val="center"/>
              <w:rPr>
                <w:kern w:val="1"/>
                <w:lang w:eastAsia="zh-CN"/>
              </w:rPr>
            </w:pPr>
            <w:r w:rsidRPr="004312D4">
              <w:rPr>
                <w:kern w:val="1"/>
                <w:sz w:val="18"/>
                <w:szCs w:val="18"/>
              </w:rPr>
              <w:t>1</w:t>
            </w:r>
          </w:p>
        </w:tc>
        <w:tc>
          <w:tcPr>
            <w:tcW w:w="1906" w:type="dxa"/>
            <w:tcBorders>
              <w:top w:val="single" w:sz="4" w:space="0" w:color="000001"/>
              <w:left w:val="single" w:sz="4" w:space="0" w:color="000001"/>
              <w:bottom w:val="single" w:sz="4" w:space="0" w:color="000001"/>
              <w:right w:val="single" w:sz="4" w:space="0" w:color="000001"/>
            </w:tcBorders>
            <w:vAlign w:val="center"/>
          </w:tcPr>
          <w:p w:rsidR="004312D4" w:rsidRPr="004312D4" w:rsidRDefault="004312D4" w:rsidP="004312D4">
            <w:pPr>
              <w:autoSpaceDE w:val="0"/>
              <w:autoSpaceDN w:val="0"/>
              <w:adjustRightInd w:val="0"/>
              <w:jc w:val="center"/>
              <w:rPr>
                <w:kern w:val="1"/>
                <w:lang w:eastAsia="zh-CN"/>
              </w:rPr>
            </w:pPr>
            <w:r w:rsidRPr="004312D4">
              <w:rPr>
                <w:kern w:val="1"/>
                <w:sz w:val="16"/>
                <w:szCs w:val="16"/>
              </w:rPr>
              <w:t>ЗДАНИЕ ГАРАЖА УЛ</w:t>
            </w:r>
            <w:proofErr w:type="gramStart"/>
            <w:r w:rsidRPr="004312D4">
              <w:rPr>
                <w:kern w:val="1"/>
                <w:sz w:val="16"/>
                <w:szCs w:val="16"/>
              </w:rPr>
              <w:t>,А</w:t>
            </w:r>
            <w:proofErr w:type="gramEnd"/>
            <w:r w:rsidRPr="004312D4">
              <w:rPr>
                <w:kern w:val="1"/>
                <w:sz w:val="16"/>
                <w:szCs w:val="16"/>
              </w:rPr>
              <w:t>,ПОМОЗОВА, 8Б</w:t>
            </w:r>
          </w:p>
          <w:p w:rsidR="004312D4" w:rsidRPr="004312D4" w:rsidRDefault="004312D4" w:rsidP="004312D4">
            <w:pPr>
              <w:autoSpaceDE w:val="0"/>
              <w:autoSpaceDN w:val="0"/>
              <w:adjustRightInd w:val="0"/>
              <w:jc w:val="center"/>
              <w:rPr>
                <w:kern w:val="1"/>
                <w:lang w:eastAsia="zh-CN"/>
              </w:rPr>
            </w:pPr>
            <w:r w:rsidRPr="004312D4">
              <w:rPr>
                <w:kern w:val="1"/>
                <w:sz w:val="16"/>
                <w:szCs w:val="16"/>
              </w:rPr>
              <w:t xml:space="preserve"> </w:t>
            </w:r>
          </w:p>
          <w:p w:rsidR="004312D4" w:rsidRPr="004312D4" w:rsidRDefault="004312D4" w:rsidP="004312D4">
            <w:pPr>
              <w:autoSpaceDE w:val="0"/>
              <w:autoSpaceDN w:val="0"/>
              <w:adjustRightInd w:val="0"/>
              <w:jc w:val="center"/>
              <w:rPr>
                <w:kern w:val="1"/>
                <w:sz w:val="16"/>
                <w:szCs w:val="16"/>
              </w:rPr>
            </w:pPr>
          </w:p>
          <w:p w:rsidR="004312D4" w:rsidRPr="004312D4" w:rsidRDefault="004312D4" w:rsidP="004312D4">
            <w:pPr>
              <w:autoSpaceDE w:val="0"/>
              <w:autoSpaceDN w:val="0"/>
              <w:adjustRightInd w:val="0"/>
              <w:jc w:val="center"/>
              <w:rPr>
                <w:kern w:val="1"/>
                <w:sz w:val="16"/>
                <w:szCs w:val="16"/>
              </w:rPr>
            </w:pPr>
          </w:p>
          <w:p w:rsidR="004312D4" w:rsidRPr="004312D4" w:rsidRDefault="004312D4" w:rsidP="004312D4">
            <w:pPr>
              <w:autoSpaceDE w:val="0"/>
              <w:autoSpaceDN w:val="0"/>
              <w:adjustRightInd w:val="0"/>
              <w:jc w:val="center"/>
              <w:rPr>
                <w:kern w:val="1"/>
                <w:sz w:val="16"/>
                <w:szCs w:val="16"/>
              </w:rPr>
            </w:pPr>
          </w:p>
          <w:p w:rsidR="004312D4" w:rsidRPr="004312D4" w:rsidRDefault="004312D4" w:rsidP="004312D4">
            <w:pPr>
              <w:autoSpaceDE w:val="0"/>
              <w:autoSpaceDN w:val="0"/>
              <w:adjustRightInd w:val="0"/>
              <w:jc w:val="center"/>
              <w:rPr>
                <w:kern w:val="1"/>
                <w:sz w:val="16"/>
                <w:szCs w:val="16"/>
              </w:rPr>
            </w:pPr>
          </w:p>
          <w:p w:rsidR="004312D4" w:rsidRPr="004312D4" w:rsidRDefault="004312D4" w:rsidP="004312D4">
            <w:pPr>
              <w:autoSpaceDE w:val="0"/>
              <w:autoSpaceDN w:val="0"/>
              <w:adjustRightInd w:val="0"/>
              <w:jc w:val="center"/>
              <w:rPr>
                <w:kern w:val="1"/>
                <w:sz w:val="16"/>
                <w:szCs w:val="16"/>
              </w:rPr>
            </w:pPr>
          </w:p>
          <w:p w:rsidR="004312D4" w:rsidRPr="004312D4" w:rsidRDefault="004312D4" w:rsidP="004312D4">
            <w:pPr>
              <w:autoSpaceDE w:val="0"/>
              <w:autoSpaceDN w:val="0"/>
              <w:adjustRightInd w:val="0"/>
              <w:jc w:val="center"/>
              <w:rPr>
                <w:kern w:val="1"/>
                <w:sz w:val="16"/>
                <w:szCs w:val="16"/>
              </w:rPr>
            </w:pPr>
          </w:p>
          <w:p w:rsidR="004312D4" w:rsidRPr="004312D4" w:rsidRDefault="004312D4" w:rsidP="004312D4">
            <w:pPr>
              <w:autoSpaceDE w:val="0"/>
              <w:autoSpaceDN w:val="0"/>
              <w:adjustRightInd w:val="0"/>
              <w:jc w:val="center"/>
              <w:rPr>
                <w:kern w:val="1"/>
                <w:sz w:val="16"/>
                <w:szCs w:val="16"/>
              </w:rPr>
            </w:pPr>
          </w:p>
          <w:p w:rsidR="004312D4" w:rsidRPr="004312D4" w:rsidRDefault="004312D4" w:rsidP="004312D4">
            <w:pPr>
              <w:autoSpaceDE w:val="0"/>
              <w:autoSpaceDN w:val="0"/>
              <w:adjustRightInd w:val="0"/>
              <w:jc w:val="center"/>
              <w:rPr>
                <w:kern w:val="1"/>
                <w:sz w:val="16"/>
                <w:szCs w:val="16"/>
              </w:rPr>
            </w:pPr>
          </w:p>
          <w:p w:rsidR="004312D4" w:rsidRPr="004312D4" w:rsidRDefault="004312D4" w:rsidP="004312D4">
            <w:pPr>
              <w:autoSpaceDE w:val="0"/>
              <w:autoSpaceDN w:val="0"/>
              <w:adjustRightInd w:val="0"/>
              <w:jc w:val="center"/>
              <w:rPr>
                <w:kern w:val="1"/>
                <w:sz w:val="16"/>
                <w:szCs w:val="16"/>
              </w:rPr>
            </w:pPr>
          </w:p>
          <w:p w:rsidR="004312D4" w:rsidRPr="004312D4" w:rsidRDefault="004312D4" w:rsidP="004312D4">
            <w:pPr>
              <w:autoSpaceDE w:val="0"/>
              <w:autoSpaceDN w:val="0"/>
              <w:adjustRightInd w:val="0"/>
              <w:jc w:val="center"/>
              <w:rPr>
                <w:kern w:val="1"/>
                <w:sz w:val="16"/>
                <w:szCs w:val="16"/>
              </w:rPr>
            </w:pPr>
          </w:p>
          <w:p w:rsidR="004312D4" w:rsidRPr="004312D4" w:rsidRDefault="004312D4" w:rsidP="004312D4">
            <w:pPr>
              <w:autoSpaceDE w:val="0"/>
              <w:autoSpaceDN w:val="0"/>
              <w:adjustRightInd w:val="0"/>
              <w:jc w:val="center"/>
              <w:rPr>
                <w:kern w:val="1"/>
                <w:sz w:val="16"/>
                <w:szCs w:val="16"/>
              </w:rPr>
            </w:pPr>
          </w:p>
          <w:p w:rsidR="004312D4" w:rsidRPr="004312D4" w:rsidRDefault="004312D4" w:rsidP="004312D4">
            <w:pPr>
              <w:autoSpaceDE w:val="0"/>
              <w:autoSpaceDN w:val="0"/>
              <w:adjustRightInd w:val="0"/>
              <w:jc w:val="center"/>
              <w:rPr>
                <w:kern w:val="1"/>
                <w:sz w:val="16"/>
                <w:szCs w:val="16"/>
              </w:rPr>
            </w:pPr>
            <w:r w:rsidRPr="004312D4">
              <w:rPr>
                <w:kern w:val="1"/>
                <w:sz w:val="16"/>
                <w:szCs w:val="16"/>
              </w:rPr>
              <w:t>ЗДАНИЕ  ГАРАЖА</w:t>
            </w:r>
          </w:p>
          <w:p w:rsidR="004312D4" w:rsidRPr="004312D4" w:rsidRDefault="004312D4" w:rsidP="004312D4">
            <w:pPr>
              <w:autoSpaceDE w:val="0"/>
              <w:autoSpaceDN w:val="0"/>
              <w:adjustRightInd w:val="0"/>
              <w:jc w:val="center"/>
              <w:rPr>
                <w:kern w:val="1"/>
                <w:sz w:val="16"/>
                <w:szCs w:val="16"/>
              </w:rPr>
            </w:pPr>
            <w:proofErr w:type="gramStart"/>
            <w:r w:rsidRPr="004312D4">
              <w:rPr>
                <w:kern w:val="1"/>
                <w:sz w:val="16"/>
                <w:szCs w:val="16"/>
              </w:rPr>
              <w:t>УЛ</w:t>
            </w:r>
            <w:proofErr w:type="gramEnd"/>
            <w:r w:rsidRPr="004312D4">
              <w:rPr>
                <w:kern w:val="1"/>
                <w:sz w:val="16"/>
                <w:szCs w:val="16"/>
              </w:rPr>
              <w:t>, А,ПОМОЗОВА, 8 Б, СТР 2</w:t>
            </w:r>
          </w:p>
          <w:p w:rsidR="004312D4" w:rsidRPr="004312D4" w:rsidRDefault="004312D4" w:rsidP="004312D4">
            <w:pPr>
              <w:autoSpaceDE w:val="0"/>
              <w:autoSpaceDN w:val="0"/>
              <w:adjustRightInd w:val="0"/>
              <w:jc w:val="center"/>
              <w:rPr>
                <w:kern w:val="1"/>
                <w:sz w:val="16"/>
                <w:szCs w:val="16"/>
              </w:rPr>
            </w:pPr>
          </w:p>
          <w:p w:rsidR="004312D4" w:rsidRPr="004312D4" w:rsidRDefault="004312D4" w:rsidP="004312D4">
            <w:pPr>
              <w:autoSpaceDE w:val="0"/>
              <w:autoSpaceDN w:val="0"/>
              <w:adjustRightInd w:val="0"/>
              <w:jc w:val="center"/>
              <w:rPr>
                <w:kern w:val="1"/>
                <w:lang w:eastAsia="zh-CN"/>
              </w:rPr>
            </w:pPr>
            <w:r w:rsidRPr="004312D4">
              <w:rPr>
                <w:kern w:val="1"/>
                <w:sz w:val="16"/>
                <w:szCs w:val="16"/>
              </w:rPr>
              <w:t xml:space="preserve"> </w:t>
            </w:r>
          </w:p>
          <w:p w:rsidR="004312D4" w:rsidRPr="004312D4" w:rsidRDefault="004312D4" w:rsidP="004312D4">
            <w:pPr>
              <w:autoSpaceDE w:val="0"/>
              <w:autoSpaceDN w:val="0"/>
              <w:adjustRightInd w:val="0"/>
              <w:jc w:val="center"/>
              <w:rPr>
                <w:kern w:val="1"/>
                <w:sz w:val="16"/>
                <w:szCs w:val="16"/>
              </w:rPr>
            </w:pPr>
          </w:p>
          <w:p w:rsidR="004312D4" w:rsidRPr="004312D4" w:rsidRDefault="004312D4" w:rsidP="004312D4">
            <w:pPr>
              <w:autoSpaceDE w:val="0"/>
              <w:autoSpaceDN w:val="0"/>
              <w:adjustRightInd w:val="0"/>
              <w:jc w:val="center"/>
              <w:rPr>
                <w:kern w:val="1"/>
                <w:lang w:eastAsia="zh-CN"/>
              </w:rPr>
            </w:pPr>
            <w:r w:rsidRPr="004312D4">
              <w:rPr>
                <w:kern w:val="1"/>
                <w:sz w:val="16"/>
                <w:szCs w:val="16"/>
              </w:rPr>
              <w:t xml:space="preserve"> </w:t>
            </w:r>
          </w:p>
        </w:tc>
        <w:tc>
          <w:tcPr>
            <w:tcW w:w="2012" w:type="dxa"/>
            <w:tcBorders>
              <w:top w:val="single" w:sz="4" w:space="0" w:color="000001"/>
              <w:left w:val="single" w:sz="4" w:space="0" w:color="000001"/>
              <w:bottom w:val="single" w:sz="4" w:space="0" w:color="000001"/>
              <w:right w:val="single" w:sz="4" w:space="0" w:color="000001"/>
            </w:tcBorders>
            <w:vAlign w:val="center"/>
          </w:tcPr>
          <w:p w:rsidR="004312D4" w:rsidRPr="004312D4" w:rsidRDefault="004312D4" w:rsidP="004312D4">
            <w:pPr>
              <w:autoSpaceDE w:val="0"/>
              <w:autoSpaceDN w:val="0"/>
              <w:adjustRightInd w:val="0"/>
              <w:rPr>
                <w:kern w:val="1"/>
                <w:sz w:val="18"/>
                <w:szCs w:val="18"/>
              </w:rPr>
            </w:pPr>
            <w:r w:rsidRPr="004312D4">
              <w:rPr>
                <w:kern w:val="1"/>
                <w:sz w:val="18"/>
                <w:szCs w:val="18"/>
              </w:rPr>
              <w:lastRenderedPageBreak/>
              <w:t>Здание, этажность 1,</w:t>
            </w:r>
          </w:p>
          <w:p w:rsidR="004312D4" w:rsidRPr="004312D4" w:rsidRDefault="004312D4" w:rsidP="004312D4">
            <w:pPr>
              <w:autoSpaceDE w:val="0"/>
              <w:autoSpaceDN w:val="0"/>
              <w:adjustRightInd w:val="0"/>
              <w:rPr>
                <w:kern w:val="1"/>
                <w:sz w:val="18"/>
                <w:szCs w:val="18"/>
              </w:rPr>
            </w:pPr>
            <w:r w:rsidRPr="004312D4">
              <w:rPr>
                <w:kern w:val="1"/>
                <w:sz w:val="18"/>
                <w:szCs w:val="18"/>
              </w:rPr>
              <w:t xml:space="preserve">Площадь 154,5 </w:t>
            </w:r>
            <w:proofErr w:type="spellStart"/>
            <w:r w:rsidRPr="004312D4">
              <w:rPr>
                <w:kern w:val="1"/>
                <w:sz w:val="18"/>
                <w:szCs w:val="18"/>
              </w:rPr>
              <w:t>кв</w:t>
            </w:r>
            <w:proofErr w:type="gramStart"/>
            <w:r w:rsidRPr="004312D4">
              <w:rPr>
                <w:kern w:val="1"/>
                <w:sz w:val="18"/>
                <w:szCs w:val="18"/>
              </w:rPr>
              <w:t>.м</w:t>
            </w:r>
            <w:proofErr w:type="spellEnd"/>
            <w:proofErr w:type="gramEnd"/>
            <w:r w:rsidRPr="004312D4">
              <w:rPr>
                <w:kern w:val="1"/>
                <w:sz w:val="18"/>
                <w:szCs w:val="18"/>
              </w:rPr>
              <w:t>,</w:t>
            </w:r>
          </w:p>
          <w:p w:rsidR="004312D4" w:rsidRPr="004312D4" w:rsidRDefault="004312D4" w:rsidP="004312D4">
            <w:pPr>
              <w:autoSpaceDE w:val="0"/>
              <w:autoSpaceDN w:val="0"/>
              <w:adjustRightInd w:val="0"/>
              <w:rPr>
                <w:kern w:val="1"/>
                <w:sz w:val="18"/>
                <w:szCs w:val="18"/>
              </w:rPr>
            </w:pPr>
            <w:proofErr w:type="spellStart"/>
            <w:proofErr w:type="gramStart"/>
            <w:r w:rsidRPr="004312D4">
              <w:rPr>
                <w:kern w:val="1"/>
                <w:sz w:val="18"/>
                <w:szCs w:val="18"/>
              </w:rPr>
              <w:t>Инв</w:t>
            </w:r>
            <w:proofErr w:type="spellEnd"/>
            <w:proofErr w:type="gramEnd"/>
            <w:r w:rsidRPr="004312D4">
              <w:rPr>
                <w:kern w:val="1"/>
                <w:sz w:val="18"/>
                <w:szCs w:val="18"/>
              </w:rPr>
              <w:t xml:space="preserve">  № </w:t>
            </w:r>
          </w:p>
          <w:p w:rsidR="004312D4" w:rsidRPr="004312D4" w:rsidRDefault="004312D4" w:rsidP="004312D4">
            <w:pPr>
              <w:autoSpaceDE w:val="0"/>
              <w:autoSpaceDN w:val="0"/>
              <w:adjustRightInd w:val="0"/>
              <w:rPr>
                <w:kern w:val="1"/>
                <w:sz w:val="18"/>
                <w:szCs w:val="18"/>
              </w:rPr>
            </w:pPr>
            <w:r w:rsidRPr="004312D4">
              <w:rPr>
                <w:kern w:val="1"/>
                <w:sz w:val="18"/>
                <w:szCs w:val="18"/>
              </w:rPr>
              <w:t>Лит</w:t>
            </w:r>
            <w:proofErr w:type="gramStart"/>
            <w:r w:rsidRPr="004312D4">
              <w:rPr>
                <w:kern w:val="1"/>
                <w:sz w:val="18"/>
                <w:szCs w:val="18"/>
              </w:rPr>
              <w:t xml:space="preserve"> В</w:t>
            </w:r>
            <w:proofErr w:type="gramEnd"/>
            <w:r w:rsidRPr="004312D4">
              <w:rPr>
                <w:kern w:val="1"/>
                <w:sz w:val="18"/>
                <w:szCs w:val="18"/>
              </w:rPr>
              <w:t>,</w:t>
            </w:r>
          </w:p>
          <w:p w:rsidR="004312D4" w:rsidRPr="004312D4" w:rsidRDefault="004312D4" w:rsidP="004312D4">
            <w:pPr>
              <w:autoSpaceDE w:val="0"/>
              <w:autoSpaceDN w:val="0"/>
              <w:adjustRightInd w:val="0"/>
              <w:rPr>
                <w:kern w:val="1"/>
                <w:sz w:val="18"/>
                <w:szCs w:val="18"/>
              </w:rPr>
            </w:pPr>
            <w:r w:rsidRPr="004312D4">
              <w:rPr>
                <w:kern w:val="1"/>
                <w:sz w:val="18"/>
                <w:szCs w:val="18"/>
              </w:rPr>
              <w:t>Назначение  нежилое</w:t>
            </w:r>
          </w:p>
          <w:p w:rsidR="004312D4" w:rsidRPr="004312D4" w:rsidRDefault="004312D4" w:rsidP="004312D4">
            <w:pPr>
              <w:autoSpaceDE w:val="0"/>
              <w:autoSpaceDN w:val="0"/>
              <w:adjustRightInd w:val="0"/>
              <w:rPr>
                <w:kern w:val="1"/>
                <w:sz w:val="18"/>
                <w:szCs w:val="18"/>
              </w:rPr>
            </w:pPr>
          </w:p>
          <w:p w:rsidR="004312D4" w:rsidRPr="004312D4" w:rsidRDefault="004312D4" w:rsidP="004312D4">
            <w:pPr>
              <w:autoSpaceDE w:val="0"/>
              <w:autoSpaceDN w:val="0"/>
              <w:adjustRightInd w:val="0"/>
              <w:rPr>
                <w:kern w:val="1"/>
                <w:sz w:val="18"/>
                <w:szCs w:val="18"/>
              </w:rPr>
            </w:pPr>
          </w:p>
          <w:p w:rsidR="004312D4" w:rsidRPr="004312D4" w:rsidRDefault="004312D4" w:rsidP="004312D4">
            <w:pPr>
              <w:autoSpaceDE w:val="0"/>
              <w:autoSpaceDN w:val="0"/>
              <w:adjustRightInd w:val="0"/>
              <w:rPr>
                <w:kern w:val="1"/>
                <w:sz w:val="18"/>
                <w:szCs w:val="18"/>
              </w:rPr>
            </w:pPr>
          </w:p>
          <w:p w:rsidR="004312D4" w:rsidRPr="004312D4" w:rsidRDefault="004312D4" w:rsidP="004312D4">
            <w:pPr>
              <w:autoSpaceDE w:val="0"/>
              <w:autoSpaceDN w:val="0"/>
              <w:adjustRightInd w:val="0"/>
              <w:rPr>
                <w:kern w:val="1"/>
                <w:sz w:val="18"/>
                <w:szCs w:val="18"/>
              </w:rPr>
            </w:pPr>
          </w:p>
          <w:p w:rsidR="004312D4" w:rsidRPr="004312D4" w:rsidRDefault="004312D4" w:rsidP="004312D4">
            <w:pPr>
              <w:autoSpaceDE w:val="0"/>
              <w:autoSpaceDN w:val="0"/>
              <w:adjustRightInd w:val="0"/>
              <w:rPr>
                <w:kern w:val="1"/>
                <w:sz w:val="18"/>
                <w:szCs w:val="18"/>
              </w:rPr>
            </w:pPr>
          </w:p>
          <w:p w:rsidR="004312D4" w:rsidRPr="004312D4" w:rsidRDefault="004312D4" w:rsidP="004312D4">
            <w:pPr>
              <w:autoSpaceDE w:val="0"/>
              <w:autoSpaceDN w:val="0"/>
              <w:adjustRightInd w:val="0"/>
              <w:rPr>
                <w:kern w:val="1"/>
                <w:sz w:val="18"/>
                <w:szCs w:val="18"/>
              </w:rPr>
            </w:pPr>
          </w:p>
          <w:p w:rsidR="004312D4" w:rsidRPr="004312D4" w:rsidRDefault="004312D4" w:rsidP="004312D4">
            <w:pPr>
              <w:autoSpaceDE w:val="0"/>
              <w:autoSpaceDN w:val="0"/>
              <w:adjustRightInd w:val="0"/>
              <w:rPr>
                <w:kern w:val="1"/>
                <w:sz w:val="18"/>
                <w:szCs w:val="18"/>
              </w:rPr>
            </w:pPr>
          </w:p>
          <w:p w:rsidR="004312D4" w:rsidRPr="004312D4" w:rsidRDefault="004312D4" w:rsidP="004312D4">
            <w:pPr>
              <w:autoSpaceDE w:val="0"/>
              <w:autoSpaceDN w:val="0"/>
              <w:adjustRightInd w:val="0"/>
              <w:rPr>
                <w:kern w:val="1"/>
                <w:sz w:val="18"/>
                <w:szCs w:val="18"/>
              </w:rPr>
            </w:pPr>
            <w:r w:rsidRPr="004312D4">
              <w:rPr>
                <w:kern w:val="1"/>
                <w:sz w:val="18"/>
                <w:szCs w:val="18"/>
              </w:rPr>
              <w:t>Здание, этажность:1, площадь 183,4  м</w:t>
            </w:r>
            <w:proofErr w:type="gramStart"/>
            <w:r w:rsidRPr="004312D4">
              <w:rPr>
                <w:kern w:val="1"/>
                <w:sz w:val="18"/>
                <w:szCs w:val="18"/>
              </w:rPr>
              <w:t>2</w:t>
            </w:r>
            <w:proofErr w:type="gramEnd"/>
            <w:r w:rsidRPr="004312D4">
              <w:rPr>
                <w:kern w:val="1"/>
                <w:sz w:val="18"/>
                <w:szCs w:val="18"/>
              </w:rPr>
              <w:t>,</w:t>
            </w:r>
          </w:p>
          <w:p w:rsidR="004312D4" w:rsidRPr="004312D4" w:rsidRDefault="004312D4" w:rsidP="004312D4">
            <w:pPr>
              <w:autoSpaceDE w:val="0"/>
              <w:autoSpaceDN w:val="0"/>
              <w:adjustRightInd w:val="0"/>
              <w:rPr>
                <w:kern w:val="1"/>
                <w:lang w:eastAsia="zh-CN"/>
              </w:rPr>
            </w:pPr>
            <w:r w:rsidRPr="004312D4">
              <w:rPr>
                <w:kern w:val="1"/>
                <w:sz w:val="18"/>
                <w:szCs w:val="18"/>
              </w:rPr>
              <w:t xml:space="preserve"> инв.№ , </w:t>
            </w:r>
            <w:proofErr w:type="spellStart"/>
            <w:r w:rsidRPr="004312D4">
              <w:rPr>
                <w:kern w:val="1"/>
                <w:sz w:val="18"/>
                <w:szCs w:val="18"/>
              </w:rPr>
              <w:t>лит</w:t>
            </w:r>
            <w:proofErr w:type="gramStart"/>
            <w:r w:rsidRPr="004312D4">
              <w:rPr>
                <w:kern w:val="1"/>
                <w:sz w:val="18"/>
                <w:szCs w:val="18"/>
              </w:rPr>
              <w:t>.В</w:t>
            </w:r>
            <w:proofErr w:type="spellEnd"/>
            <w:proofErr w:type="gramEnd"/>
            <w:r w:rsidRPr="004312D4">
              <w:rPr>
                <w:kern w:val="1"/>
                <w:sz w:val="18"/>
                <w:szCs w:val="18"/>
              </w:rPr>
              <w:t xml:space="preserve"> , назначение: нежилое.</w:t>
            </w:r>
          </w:p>
        </w:tc>
        <w:tc>
          <w:tcPr>
            <w:tcW w:w="1879" w:type="dxa"/>
            <w:tcBorders>
              <w:top w:val="single" w:sz="4" w:space="0" w:color="000001"/>
              <w:left w:val="single" w:sz="4" w:space="0" w:color="000001"/>
              <w:bottom w:val="single" w:sz="4" w:space="0" w:color="000001"/>
              <w:right w:val="single" w:sz="4" w:space="0" w:color="000001"/>
            </w:tcBorders>
            <w:vAlign w:val="center"/>
          </w:tcPr>
          <w:p w:rsidR="004312D4" w:rsidRPr="004312D4" w:rsidRDefault="004312D4" w:rsidP="004312D4">
            <w:pPr>
              <w:autoSpaceDE w:val="0"/>
              <w:autoSpaceDN w:val="0"/>
              <w:adjustRightInd w:val="0"/>
              <w:rPr>
                <w:kern w:val="1"/>
                <w:lang w:eastAsia="zh-CN"/>
              </w:rPr>
            </w:pPr>
            <w:r w:rsidRPr="004312D4">
              <w:rPr>
                <w:kern w:val="1"/>
                <w:sz w:val="18"/>
                <w:szCs w:val="18"/>
              </w:rPr>
              <w:lastRenderedPageBreak/>
              <w:t>с. Долгий Мост,</w:t>
            </w:r>
          </w:p>
        </w:tc>
        <w:tc>
          <w:tcPr>
            <w:tcW w:w="2951" w:type="dxa"/>
            <w:tcBorders>
              <w:top w:val="single" w:sz="4" w:space="0" w:color="000001"/>
              <w:left w:val="single" w:sz="4" w:space="0" w:color="000001"/>
              <w:bottom w:val="single" w:sz="4" w:space="0" w:color="000001"/>
              <w:right w:val="single" w:sz="4" w:space="0" w:color="000001"/>
            </w:tcBorders>
            <w:vAlign w:val="center"/>
          </w:tcPr>
          <w:p w:rsidR="004312D4" w:rsidRPr="004312D4" w:rsidRDefault="004312D4" w:rsidP="004312D4">
            <w:pPr>
              <w:autoSpaceDE w:val="0"/>
              <w:autoSpaceDN w:val="0"/>
              <w:adjustRightInd w:val="0"/>
              <w:jc w:val="center"/>
              <w:rPr>
                <w:kern w:val="1"/>
                <w:lang w:eastAsia="zh-CN"/>
              </w:rPr>
            </w:pPr>
            <w:r w:rsidRPr="004312D4">
              <w:rPr>
                <w:kern w:val="1"/>
                <w:sz w:val="18"/>
                <w:szCs w:val="18"/>
              </w:rPr>
              <w:t xml:space="preserve">Ведется работа по оформлению  и регистрации права собственности </w:t>
            </w:r>
          </w:p>
        </w:tc>
        <w:tc>
          <w:tcPr>
            <w:tcW w:w="1342" w:type="dxa"/>
            <w:tcBorders>
              <w:top w:val="single" w:sz="4" w:space="0" w:color="000001"/>
              <w:left w:val="single" w:sz="4" w:space="0" w:color="000001"/>
              <w:bottom w:val="single" w:sz="4" w:space="0" w:color="000001"/>
              <w:right w:val="single" w:sz="4" w:space="0" w:color="000001"/>
            </w:tcBorders>
            <w:vAlign w:val="center"/>
          </w:tcPr>
          <w:p w:rsidR="004312D4" w:rsidRPr="004312D4" w:rsidRDefault="004312D4" w:rsidP="004312D4">
            <w:pPr>
              <w:autoSpaceDE w:val="0"/>
              <w:autoSpaceDN w:val="0"/>
              <w:adjustRightInd w:val="0"/>
              <w:jc w:val="center"/>
              <w:rPr>
                <w:kern w:val="1"/>
                <w:lang w:eastAsia="zh-CN"/>
              </w:rPr>
            </w:pPr>
            <w:r w:rsidRPr="004312D4">
              <w:rPr>
                <w:kern w:val="1"/>
                <w:sz w:val="18"/>
                <w:szCs w:val="18"/>
              </w:rPr>
              <w:t xml:space="preserve"> </w:t>
            </w:r>
          </w:p>
        </w:tc>
        <w:tc>
          <w:tcPr>
            <w:tcW w:w="1744" w:type="dxa"/>
            <w:tcBorders>
              <w:top w:val="single" w:sz="4" w:space="0" w:color="000001"/>
              <w:left w:val="single" w:sz="4" w:space="0" w:color="000001"/>
              <w:bottom w:val="single" w:sz="4" w:space="0" w:color="000001"/>
              <w:right w:val="single" w:sz="4" w:space="0" w:color="000001"/>
            </w:tcBorders>
            <w:vAlign w:val="center"/>
          </w:tcPr>
          <w:p w:rsidR="004312D4" w:rsidRPr="004312D4" w:rsidRDefault="004312D4" w:rsidP="004312D4">
            <w:pPr>
              <w:autoSpaceDE w:val="0"/>
              <w:autoSpaceDN w:val="0"/>
              <w:adjustRightInd w:val="0"/>
              <w:jc w:val="center"/>
              <w:rPr>
                <w:kern w:val="1"/>
                <w:lang w:eastAsia="zh-CN"/>
              </w:rPr>
            </w:pPr>
            <w:r w:rsidRPr="004312D4">
              <w:rPr>
                <w:kern w:val="1"/>
                <w:sz w:val="18"/>
                <w:szCs w:val="18"/>
              </w:rPr>
              <w:t xml:space="preserve"> </w:t>
            </w:r>
          </w:p>
        </w:tc>
        <w:tc>
          <w:tcPr>
            <w:tcW w:w="2259" w:type="dxa"/>
            <w:tcBorders>
              <w:top w:val="single" w:sz="4" w:space="0" w:color="000001"/>
              <w:left w:val="single" w:sz="4" w:space="0" w:color="000001"/>
              <w:bottom w:val="single" w:sz="4" w:space="0" w:color="000001"/>
              <w:right w:val="single" w:sz="4" w:space="0" w:color="000001"/>
            </w:tcBorders>
            <w:vAlign w:val="center"/>
          </w:tcPr>
          <w:p w:rsidR="004312D4" w:rsidRPr="004312D4" w:rsidRDefault="004312D4" w:rsidP="004312D4">
            <w:pPr>
              <w:autoSpaceDE w:val="0"/>
              <w:autoSpaceDN w:val="0"/>
              <w:adjustRightInd w:val="0"/>
              <w:jc w:val="center"/>
              <w:rPr>
                <w:kern w:val="1"/>
                <w:lang w:eastAsia="zh-CN"/>
              </w:rPr>
            </w:pPr>
            <w:r w:rsidRPr="004312D4">
              <w:rPr>
                <w:color w:val="000000"/>
                <w:kern w:val="1"/>
                <w:sz w:val="20"/>
                <w:szCs w:val="20"/>
                <w:lang w:eastAsia="zh-CN"/>
              </w:rPr>
              <w:t xml:space="preserve"> </w:t>
            </w:r>
          </w:p>
        </w:tc>
      </w:tr>
    </w:tbl>
    <w:p w:rsidR="004312D4" w:rsidRPr="004312D4" w:rsidRDefault="004312D4" w:rsidP="004312D4">
      <w:pPr>
        <w:autoSpaceDE w:val="0"/>
        <w:autoSpaceDN w:val="0"/>
        <w:adjustRightInd w:val="0"/>
        <w:jc w:val="center"/>
        <w:rPr>
          <w:kern w:val="1"/>
          <w:sz w:val="18"/>
          <w:szCs w:val="18"/>
        </w:rPr>
      </w:pPr>
    </w:p>
    <w:p w:rsidR="004312D4" w:rsidRPr="004312D4" w:rsidRDefault="004312D4" w:rsidP="004312D4">
      <w:pPr>
        <w:autoSpaceDE w:val="0"/>
        <w:autoSpaceDN w:val="0"/>
        <w:adjustRightInd w:val="0"/>
        <w:jc w:val="center"/>
        <w:rPr>
          <w:kern w:val="1"/>
          <w:sz w:val="18"/>
          <w:szCs w:val="18"/>
        </w:rPr>
      </w:pPr>
    </w:p>
    <w:p w:rsidR="004312D4" w:rsidRPr="004312D4" w:rsidRDefault="004312D4" w:rsidP="004312D4">
      <w:pPr>
        <w:autoSpaceDE w:val="0"/>
        <w:autoSpaceDN w:val="0"/>
        <w:adjustRightInd w:val="0"/>
        <w:jc w:val="center"/>
        <w:rPr>
          <w:kern w:val="1"/>
          <w:sz w:val="18"/>
          <w:szCs w:val="18"/>
        </w:rPr>
      </w:pPr>
    </w:p>
    <w:p w:rsidR="004312D4" w:rsidRPr="004312D4" w:rsidRDefault="004312D4" w:rsidP="004312D4">
      <w:pPr>
        <w:autoSpaceDE w:val="0"/>
        <w:autoSpaceDN w:val="0"/>
        <w:adjustRightInd w:val="0"/>
        <w:jc w:val="center"/>
        <w:rPr>
          <w:kern w:val="1"/>
          <w:sz w:val="18"/>
          <w:szCs w:val="18"/>
        </w:rPr>
      </w:pPr>
    </w:p>
    <w:p w:rsidR="004312D4" w:rsidRPr="004312D4" w:rsidRDefault="004312D4" w:rsidP="004312D4">
      <w:pPr>
        <w:autoSpaceDE w:val="0"/>
        <w:autoSpaceDN w:val="0"/>
        <w:adjustRightInd w:val="0"/>
        <w:rPr>
          <w:kern w:val="1"/>
          <w:lang w:eastAsia="zh-CN"/>
        </w:rPr>
      </w:pPr>
    </w:p>
    <w:p w:rsidR="004312D4" w:rsidRDefault="004312D4" w:rsidP="004312D4">
      <w:pPr>
        <w:jc w:val="right"/>
        <w:outlineLvl w:val="0"/>
        <w:rPr>
          <w:b/>
          <w:sz w:val="28"/>
          <w:szCs w:val="28"/>
        </w:rPr>
      </w:pPr>
    </w:p>
    <w:p w:rsidR="004312D4" w:rsidRDefault="004312D4" w:rsidP="004312D4">
      <w:pPr>
        <w:jc w:val="right"/>
        <w:outlineLvl w:val="0"/>
        <w:rPr>
          <w:b/>
          <w:sz w:val="28"/>
          <w:szCs w:val="28"/>
        </w:rPr>
      </w:pPr>
    </w:p>
    <w:p w:rsidR="004312D4" w:rsidRDefault="004312D4" w:rsidP="004312D4">
      <w:pPr>
        <w:jc w:val="right"/>
        <w:outlineLvl w:val="0"/>
        <w:rPr>
          <w:b/>
          <w:sz w:val="28"/>
          <w:szCs w:val="28"/>
        </w:rPr>
      </w:pPr>
    </w:p>
    <w:p w:rsidR="004312D4" w:rsidRDefault="004312D4" w:rsidP="004312D4">
      <w:pPr>
        <w:jc w:val="right"/>
        <w:outlineLvl w:val="0"/>
        <w:rPr>
          <w:b/>
          <w:sz w:val="28"/>
          <w:szCs w:val="28"/>
        </w:rPr>
      </w:pPr>
    </w:p>
    <w:p w:rsidR="004312D4" w:rsidRDefault="004312D4" w:rsidP="004312D4">
      <w:pPr>
        <w:jc w:val="right"/>
        <w:outlineLvl w:val="0"/>
        <w:rPr>
          <w:b/>
          <w:sz w:val="28"/>
          <w:szCs w:val="28"/>
        </w:rPr>
      </w:pPr>
    </w:p>
    <w:p w:rsidR="004312D4" w:rsidRPr="004312D4" w:rsidRDefault="004312D4" w:rsidP="004312D4">
      <w:pPr>
        <w:jc w:val="right"/>
        <w:outlineLvl w:val="0"/>
        <w:rPr>
          <w:b/>
          <w:sz w:val="28"/>
          <w:szCs w:val="28"/>
        </w:rPr>
      </w:pPr>
      <w:r w:rsidRPr="004312D4">
        <w:rPr>
          <w:b/>
          <w:sz w:val="28"/>
          <w:szCs w:val="28"/>
        </w:rPr>
        <w:t>Приложение № 5</w:t>
      </w:r>
    </w:p>
    <w:p w:rsidR="004312D4" w:rsidRPr="004312D4" w:rsidRDefault="004312D4" w:rsidP="004312D4">
      <w:pPr>
        <w:jc w:val="right"/>
        <w:rPr>
          <w:sz w:val="28"/>
          <w:szCs w:val="28"/>
        </w:rPr>
      </w:pPr>
      <w:r w:rsidRPr="004312D4">
        <w:rPr>
          <w:b/>
          <w:sz w:val="28"/>
          <w:szCs w:val="28"/>
        </w:rPr>
        <w:t>к концессионному соглашению</w:t>
      </w:r>
    </w:p>
    <w:p w:rsidR="004312D4" w:rsidRPr="004312D4" w:rsidRDefault="004312D4" w:rsidP="004312D4">
      <w:pPr>
        <w:jc w:val="center"/>
        <w:outlineLvl w:val="0"/>
        <w:rPr>
          <w:b/>
          <w:sz w:val="28"/>
          <w:szCs w:val="28"/>
        </w:rPr>
      </w:pPr>
    </w:p>
    <w:p w:rsidR="004312D4" w:rsidRPr="004312D4" w:rsidRDefault="004312D4" w:rsidP="004312D4">
      <w:pPr>
        <w:jc w:val="center"/>
        <w:outlineLvl w:val="0"/>
        <w:rPr>
          <w:b/>
          <w:sz w:val="28"/>
          <w:szCs w:val="28"/>
        </w:rPr>
      </w:pPr>
      <w:r w:rsidRPr="004312D4">
        <w:rPr>
          <w:b/>
          <w:sz w:val="28"/>
          <w:szCs w:val="28"/>
        </w:rPr>
        <w:t xml:space="preserve">Плановые значения показателей деятельности концессионера </w:t>
      </w:r>
    </w:p>
    <w:p w:rsidR="004312D4" w:rsidRPr="004312D4" w:rsidRDefault="004312D4" w:rsidP="004312D4">
      <w:pPr>
        <w:jc w:val="center"/>
        <w:rPr>
          <w:sz w:val="28"/>
          <w:szCs w:val="28"/>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4"/>
        <w:gridCol w:w="1513"/>
        <w:gridCol w:w="5285"/>
        <w:gridCol w:w="1081"/>
        <w:gridCol w:w="675"/>
        <w:gridCol w:w="678"/>
        <w:gridCol w:w="675"/>
        <w:gridCol w:w="678"/>
        <w:gridCol w:w="678"/>
        <w:gridCol w:w="675"/>
        <w:gridCol w:w="678"/>
        <w:gridCol w:w="675"/>
        <w:gridCol w:w="678"/>
        <w:gridCol w:w="681"/>
      </w:tblGrid>
      <w:tr w:rsidR="004312D4" w:rsidRPr="004312D4" w:rsidTr="004312D4">
        <w:trPr>
          <w:trHeight w:val="510"/>
          <w:tblHeader/>
        </w:trPr>
        <w:tc>
          <w:tcPr>
            <w:tcW w:w="204" w:type="pct"/>
            <w:vAlign w:val="center"/>
          </w:tcPr>
          <w:p w:rsidR="004312D4" w:rsidRPr="004312D4" w:rsidRDefault="004312D4" w:rsidP="004312D4">
            <w:pPr>
              <w:jc w:val="center"/>
              <w:rPr>
                <w:sz w:val="22"/>
                <w:szCs w:val="22"/>
              </w:rPr>
            </w:pPr>
            <w:r w:rsidRPr="004312D4">
              <w:rPr>
                <w:sz w:val="22"/>
                <w:szCs w:val="22"/>
              </w:rPr>
              <w:t xml:space="preserve">№ </w:t>
            </w:r>
            <w:proofErr w:type="gramStart"/>
            <w:r w:rsidRPr="004312D4">
              <w:rPr>
                <w:sz w:val="22"/>
                <w:szCs w:val="22"/>
              </w:rPr>
              <w:t>п</w:t>
            </w:r>
            <w:proofErr w:type="gramEnd"/>
            <w:r w:rsidRPr="004312D4">
              <w:rPr>
                <w:sz w:val="22"/>
                <w:szCs w:val="22"/>
              </w:rPr>
              <w:t>/п</w:t>
            </w:r>
          </w:p>
        </w:tc>
        <w:tc>
          <w:tcPr>
            <w:tcW w:w="2224" w:type="pct"/>
            <w:gridSpan w:val="2"/>
            <w:vAlign w:val="center"/>
          </w:tcPr>
          <w:p w:rsidR="004312D4" w:rsidRPr="004312D4" w:rsidRDefault="004312D4" w:rsidP="004312D4">
            <w:pPr>
              <w:jc w:val="center"/>
              <w:rPr>
                <w:sz w:val="22"/>
                <w:szCs w:val="22"/>
              </w:rPr>
            </w:pPr>
            <w:r w:rsidRPr="004312D4">
              <w:rPr>
                <w:sz w:val="22"/>
                <w:szCs w:val="22"/>
              </w:rPr>
              <w:t>Наименование показателя</w:t>
            </w:r>
          </w:p>
        </w:tc>
        <w:tc>
          <w:tcPr>
            <w:tcW w:w="354" w:type="pct"/>
            <w:vAlign w:val="center"/>
          </w:tcPr>
          <w:p w:rsidR="004312D4" w:rsidRPr="004312D4" w:rsidRDefault="004312D4" w:rsidP="004312D4">
            <w:pPr>
              <w:jc w:val="center"/>
              <w:rPr>
                <w:sz w:val="22"/>
                <w:szCs w:val="22"/>
              </w:rPr>
            </w:pPr>
            <w:r w:rsidRPr="004312D4">
              <w:rPr>
                <w:sz w:val="22"/>
                <w:szCs w:val="22"/>
              </w:rPr>
              <w:t>Единица измерения</w:t>
            </w:r>
          </w:p>
        </w:tc>
        <w:tc>
          <w:tcPr>
            <w:tcW w:w="2218" w:type="pct"/>
            <w:gridSpan w:val="10"/>
            <w:shd w:val="clear" w:color="auto" w:fill="auto"/>
            <w:vAlign w:val="center"/>
          </w:tcPr>
          <w:p w:rsidR="004312D4" w:rsidRPr="004312D4" w:rsidRDefault="004312D4" w:rsidP="004312D4">
            <w:pPr>
              <w:jc w:val="center"/>
              <w:rPr>
                <w:sz w:val="22"/>
                <w:szCs w:val="22"/>
              </w:rPr>
            </w:pPr>
            <w:r w:rsidRPr="004312D4">
              <w:rPr>
                <w:sz w:val="22"/>
                <w:szCs w:val="22"/>
              </w:rPr>
              <w:t xml:space="preserve">Значение показателя по предполагаемым годам концессии </w:t>
            </w:r>
          </w:p>
          <w:p w:rsidR="004312D4" w:rsidRPr="004312D4" w:rsidRDefault="004312D4" w:rsidP="004312D4">
            <w:pPr>
              <w:jc w:val="center"/>
              <w:rPr>
                <w:sz w:val="22"/>
                <w:szCs w:val="22"/>
              </w:rPr>
            </w:pPr>
            <w:r w:rsidRPr="004312D4">
              <w:rPr>
                <w:sz w:val="22"/>
                <w:szCs w:val="22"/>
              </w:rPr>
              <w:t>(срок достижения показателей – 31 декабря соответствующего года)</w:t>
            </w:r>
          </w:p>
        </w:tc>
      </w:tr>
      <w:tr w:rsidR="004312D4" w:rsidRPr="004312D4" w:rsidTr="004312D4">
        <w:trPr>
          <w:trHeight w:val="227"/>
        </w:trPr>
        <w:tc>
          <w:tcPr>
            <w:tcW w:w="204" w:type="pct"/>
            <w:vMerge w:val="restart"/>
            <w:shd w:val="clear" w:color="auto" w:fill="auto"/>
          </w:tcPr>
          <w:p w:rsidR="004312D4" w:rsidRPr="004312D4" w:rsidRDefault="004312D4" w:rsidP="004312D4">
            <w:pPr>
              <w:jc w:val="center"/>
              <w:rPr>
                <w:sz w:val="20"/>
                <w:szCs w:val="20"/>
              </w:rPr>
            </w:pPr>
            <w:r w:rsidRPr="004312D4">
              <w:rPr>
                <w:sz w:val="20"/>
                <w:szCs w:val="20"/>
              </w:rPr>
              <w:t>1.</w:t>
            </w:r>
          </w:p>
        </w:tc>
        <w:tc>
          <w:tcPr>
            <w:tcW w:w="495" w:type="pct"/>
            <w:vMerge w:val="restart"/>
            <w:shd w:val="clear" w:color="auto" w:fill="auto"/>
          </w:tcPr>
          <w:p w:rsidR="004312D4" w:rsidRPr="004312D4" w:rsidRDefault="004312D4" w:rsidP="004312D4">
            <w:pPr>
              <w:rPr>
                <w:sz w:val="18"/>
                <w:szCs w:val="18"/>
              </w:rPr>
            </w:pPr>
            <w:r w:rsidRPr="004312D4">
              <w:rPr>
                <w:sz w:val="18"/>
                <w:szCs w:val="18"/>
              </w:rPr>
              <w:t>Показатели качества воды</w:t>
            </w:r>
          </w:p>
        </w:tc>
        <w:tc>
          <w:tcPr>
            <w:tcW w:w="1730" w:type="pct"/>
            <w:vMerge w:val="restart"/>
          </w:tcPr>
          <w:p w:rsidR="004312D4" w:rsidRPr="004312D4" w:rsidRDefault="004312D4" w:rsidP="004312D4">
            <w:pPr>
              <w:rPr>
                <w:sz w:val="18"/>
                <w:szCs w:val="18"/>
              </w:rPr>
            </w:pPr>
            <w:r w:rsidRPr="004312D4">
              <w:rPr>
                <w:sz w:val="18"/>
                <w:szCs w:val="18"/>
              </w:rPr>
              <w:t xml:space="preserve">Доля проб питьевой воды, подаваемой с источников водоснабжения, водопроводных станций или иных </w:t>
            </w:r>
            <w:proofErr w:type="spellStart"/>
            <w:r w:rsidRPr="004312D4">
              <w:rPr>
                <w:sz w:val="18"/>
                <w:szCs w:val="18"/>
              </w:rPr>
              <w:t>объектовцентрализованной</w:t>
            </w:r>
            <w:proofErr w:type="spellEnd"/>
            <w:r w:rsidRPr="004312D4">
              <w:rPr>
                <w:sz w:val="18"/>
                <w:szCs w:val="18"/>
              </w:rPr>
              <w:t xml:space="preserve">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54" w:type="pct"/>
            <w:vMerge w:val="restart"/>
            <w:vAlign w:val="center"/>
          </w:tcPr>
          <w:p w:rsidR="004312D4" w:rsidRPr="004312D4" w:rsidRDefault="004312D4" w:rsidP="004312D4">
            <w:pPr>
              <w:jc w:val="center"/>
              <w:rPr>
                <w:sz w:val="20"/>
                <w:szCs w:val="20"/>
              </w:rPr>
            </w:pPr>
            <w:r w:rsidRPr="004312D4">
              <w:rPr>
                <w:sz w:val="20"/>
                <w:szCs w:val="20"/>
              </w:rPr>
              <w:t>%</w:t>
            </w:r>
          </w:p>
        </w:tc>
        <w:tc>
          <w:tcPr>
            <w:tcW w:w="221" w:type="pct"/>
            <w:vAlign w:val="center"/>
          </w:tcPr>
          <w:p w:rsidR="004312D4" w:rsidRPr="004312D4" w:rsidRDefault="004312D4" w:rsidP="004312D4">
            <w:pPr>
              <w:jc w:val="center"/>
              <w:rPr>
                <w:b/>
                <w:bCs/>
                <w:sz w:val="20"/>
                <w:szCs w:val="20"/>
              </w:rPr>
            </w:pPr>
            <w:r w:rsidRPr="004312D4">
              <w:rPr>
                <w:b/>
                <w:bCs/>
                <w:sz w:val="20"/>
                <w:szCs w:val="20"/>
              </w:rPr>
              <w:t>2017</w:t>
            </w:r>
          </w:p>
        </w:tc>
        <w:tc>
          <w:tcPr>
            <w:tcW w:w="222" w:type="pct"/>
            <w:vAlign w:val="center"/>
          </w:tcPr>
          <w:p w:rsidR="004312D4" w:rsidRPr="004312D4" w:rsidRDefault="004312D4" w:rsidP="004312D4">
            <w:pPr>
              <w:jc w:val="center"/>
              <w:rPr>
                <w:b/>
                <w:bCs/>
                <w:sz w:val="20"/>
                <w:szCs w:val="20"/>
              </w:rPr>
            </w:pPr>
            <w:r w:rsidRPr="004312D4">
              <w:rPr>
                <w:b/>
                <w:bCs/>
                <w:sz w:val="20"/>
                <w:szCs w:val="20"/>
              </w:rPr>
              <w:t>2018</w:t>
            </w:r>
          </w:p>
        </w:tc>
        <w:tc>
          <w:tcPr>
            <w:tcW w:w="221" w:type="pct"/>
            <w:vAlign w:val="center"/>
          </w:tcPr>
          <w:p w:rsidR="004312D4" w:rsidRPr="004312D4" w:rsidRDefault="004312D4" w:rsidP="004312D4">
            <w:pPr>
              <w:jc w:val="center"/>
              <w:rPr>
                <w:b/>
                <w:bCs/>
                <w:sz w:val="20"/>
                <w:szCs w:val="20"/>
              </w:rPr>
            </w:pPr>
            <w:r w:rsidRPr="004312D4">
              <w:rPr>
                <w:b/>
                <w:bCs/>
                <w:sz w:val="20"/>
                <w:szCs w:val="20"/>
              </w:rPr>
              <w:t>2019</w:t>
            </w:r>
          </w:p>
        </w:tc>
        <w:tc>
          <w:tcPr>
            <w:tcW w:w="222" w:type="pct"/>
            <w:vAlign w:val="center"/>
          </w:tcPr>
          <w:p w:rsidR="004312D4" w:rsidRPr="004312D4" w:rsidRDefault="004312D4" w:rsidP="004312D4">
            <w:pPr>
              <w:jc w:val="center"/>
              <w:rPr>
                <w:b/>
                <w:bCs/>
                <w:sz w:val="20"/>
                <w:szCs w:val="20"/>
              </w:rPr>
            </w:pPr>
            <w:r w:rsidRPr="004312D4">
              <w:rPr>
                <w:b/>
                <w:bCs/>
                <w:sz w:val="20"/>
                <w:szCs w:val="20"/>
              </w:rPr>
              <w:t>2020</w:t>
            </w:r>
          </w:p>
        </w:tc>
        <w:tc>
          <w:tcPr>
            <w:tcW w:w="222" w:type="pct"/>
            <w:vAlign w:val="center"/>
          </w:tcPr>
          <w:p w:rsidR="004312D4" w:rsidRPr="004312D4" w:rsidRDefault="004312D4" w:rsidP="004312D4">
            <w:pPr>
              <w:jc w:val="center"/>
              <w:rPr>
                <w:b/>
                <w:bCs/>
                <w:sz w:val="20"/>
                <w:szCs w:val="20"/>
              </w:rPr>
            </w:pPr>
            <w:r w:rsidRPr="004312D4">
              <w:rPr>
                <w:b/>
                <w:bCs/>
                <w:sz w:val="20"/>
                <w:szCs w:val="20"/>
              </w:rPr>
              <w:t>2021</w:t>
            </w:r>
          </w:p>
        </w:tc>
        <w:tc>
          <w:tcPr>
            <w:tcW w:w="221" w:type="pct"/>
            <w:vAlign w:val="center"/>
          </w:tcPr>
          <w:p w:rsidR="004312D4" w:rsidRPr="004312D4" w:rsidRDefault="004312D4" w:rsidP="004312D4">
            <w:pPr>
              <w:jc w:val="center"/>
              <w:rPr>
                <w:b/>
                <w:bCs/>
                <w:sz w:val="20"/>
                <w:szCs w:val="20"/>
              </w:rPr>
            </w:pPr>
            <w:r w:rsidRPr="004312D4">
              <w:rPr>
                <w:b/>
                <w:bCs/>
                <w:sz w:val="20"/>
                <w:szCs w:val="20"/>
              </w:rPr>
              <w:t>2022</w:t>
            </w:r>
          </w:p>
        </w:tc>
        <w:tc>
          <w:tcPr>
            <w:tcW w:w="222" w:type="pct"/>
            <w:vAlign w:val="center"/>
          </w:tcPr>
          <w:p w:rsidR="004312D4" w:rsidRPr="004312D4" w:rsidRDefault="004312D4" w:rsidP="004312D4">
            <w:pPr>
              <w:jc w:val="center"/>
              <w:rPr>
                <w:b/>
                <w:bCs/>
                <w:sz w:val="20"/>
                <w:szCs w:val="20"/>
              </w:rPr>
            </w:pPr>
            <w:r w:rsidRPr="004312D4">
              <w:rPr>
                <w:b/>
                <w:bCs/>
                <w:sz w:val="20"/>
                <w:szCs w:val="20"/>
              </w:rPr>
              <w:t>2023</w:t>
            </w:r>
          </w:p>
        </w:tc>
        <w:tc>
          <w:tcPr>
            <w:tcW w:w="221" w:type="pct"/>
            <w:vAlign w:val="center"/>
          </w:tcPr>
          <w:p w:rsidR="004312D4" w:rsidRPr="004312D4" w:rsidRDefault="004312D4" w:rsidP="004312D4">
            <w:pPr>
              <w:jc w:val="center"/>
              <w:rPr>
                <w:b/>
                <w:bCs/>
                <w:sz w:val="20"/>
                <w:szCs w:val="20"/>
              </w:rPr>
            </w:pPr>
            <w:r w:rsidRPr="004312D4">
              <w:rPr>
                <w:b/>
                <w:bCs/>
                <w:sz w:val="20"/>
                <w:szCs w:val="20"/>
              </w:rPr>
              <w:t>2024</w:t>
            </w:r>
          </w:p>
        </w:tc>
        <w:tc>
          <w:tcPr>
            <w:tcW w:w="222" w:type="pct"/>
            <w:vAlign w:val="center"/>
          </w:tcPr>
          <w:p w:rsidR="004312D4" w:rsidRPr="004312D4" w:rsidRDefault="004312D4" w:rsidP="004312D4">
            <w:pPr>
              <w:jc w:val="center"/>
              <w:rPr>
                <w:b/>
                <w:bCs/>
                <w:sz w:val="20"/>
                <w:szCs w:val="20"/>
              </w:rPr>
            </w:pPr>
            <w:r w:rsidRPr="004312D4">
              <w:rPr>
                <w:b/>
                <w:bCs/>
                <w:sz w:val="20"/>
                <w:szCs w:val="20"/>
              </w:rPr>
              <w:t>2025</w:t>
            </w:r>
          </w:p>
        </w:tc>
        <w:tc>
          <w:tcPr>
            <w:tcW w:w="222" w:type="pct"/>
            <w:vAlign w:val="center"/>
          </w:tcPr>
          <w:p w:rsidR="004312D4" w:rsidRPr="004312D4" w:rsidRDefault="004312D4" w:rsidP="004312D4">
            <w:pPr>
              <w:jc w:val="center"/>
              <w:rPr>
                <w:b/>
                <w:bCs/>
                <w:sz w:val="20"/>
                <w:szCs w:val="20"/>
              </w:rPr>
            </w:pPr>
            <w:r w:rsidRPr="004312D4">
              <w:rPr>
                <w:b/>
                <w:bCs/>
                <w:sz w:val="20"/>
                <w:szCs w:val="20"/>
              </w:rPr>
              <w:t>2026</w:t>
            </w:r>
          </w:p>
        </w:tc>
      </w:tr>
      <w:tr w:rsidR="004312D4" w:rsidRPr="004312D4" w:rsidTr="004312D4">
        <w:trPr>
          <w:trHeight w:val="831"/>
        </w:trPr>
        <w:tc>
          <w:tcPr>
            <w:tcW w:w="204" w:type="pct"/>
            <w:vMerge/>
            <w:shd w:val="clear" w:color="auto" w:fill="auto"/>
          </w:tcPr>
          <w:p w:rsidR="004312D4" w:rsidRPr="004312D4" w:rsidRDefault="004312D4" w:rsidP="004312D4">
            <w:pPr>
              <w:rPr>
                <w:sz w:val="20"/>
                <w:szCs w:val="20"/>
              </w:rPr>
            </w:pPr>
          </w:p>
        </w:tc>
        <w:tc>
          <w:tcPr>
            <w:tcW w:w="495" w:type="pct"/>
            <w:vMerge/>
            <w:shd w:val="clear" w:color="auto" w:fill="auto"/>
          </w:tcPr>
          <w:p w:rsidR="004312D4" w:rsidRPr="004312D4" w:rsidRDefault="004312D4" w:rsidP="004312D4">
            <w:pPr>
              <w:rPr>
                <w:sz w:val="18"/>
                <w:szCs w:val="18"/>
              </w:rPr>
            </w:pPr>
          </w:p>
        </w:tc>
        <w:tc>
          <w:tcPr>
            <w:tcW w:w="1730" w:type="pct"/>
            <w:vMerge/>
          </w:tcPr>
          <w:p w:rsidR="004312D4" w:rsidRPr="004312D4" w:rsidRDefault="004312D4" w:rsidP="004312D4">
            <w:pPr>
              <w:rPr>
                <w:sz w:val="18"/>
                <w:szCs w:val="18"/>
              </w:rPr>
            </w:pPr>
          </w:p>
        </w:tc>
        <w:tc>
          <w:tcPr>
            <w:tcW w:w="354" w:type="pct"/>
            <w:vMerge/>
            <w:vAlign w:val="center"/>
          </w:tcPr>
          <w:p w:rsidR="004312D4" w:rsidRPr="004312D4" w:rsidRDefault="004312D4" w:rsidP="004312D4">
            <w:pPr>
              <w:jc w:val="center"/>
              <w:rPr>
                <w:sz w:val="20"/>
                <w:szCs w:val="20"/>
              </w:rPr>
            </w:pPr>
          </w:p>
        </w:tc>
        <w:tc>
          <w:tcPr>
            <w:tcW w:w="221" w:type="pct"/>
            <w:vAlign w:val="center"/>
          </w:tcPr>
          <w:p w:rsidR="004312D4" w:rsidRPr="004312D4" w:rsidRDefault="004312D4" w:rsidP="004312D4">
            <w:pPr>
              <w:jc w:val="center"/>
              <w:rPr>
                <w:sz w:val="20"/>
                <w:szCs w:val="20"/>
              </w:rPr>
            </w:pPr>
            <w:r w:rsidRPr="004312D4">
              <w:rPr>
                <w:sz w:val="20"/>
                <w:szCs w:val="20"/>
              </w:rPr>
              <w:t>75</w:t>
            </w:r>
          </w:p>
        </w:tc>
        <w:tc>
          <w:tcPr>
            <w:tcW w:w="222" w:type="pct"/>
            <w:vAlign w:val="center"/>
          </w:tcPr>
          <w:p w:rsidR="004312D4" w:rsidRPr="004312D4" w:rsidRDefault="004312D4" w:rsidP="004312D4">
            <w:pPr>
              <w:jc w:val="center"/>
              <w:rPr>
                <w:sz w:val="20"/>
                <w:szCs w:val="20"/>
              </w:rPr>
            </w:pPr>
            <w:r w:rsidRPr="004312D4">
              <w:rPr>
                <w:sz w:val="20"/>
                <w:szCs w:val="20"/>
              </w:rPr>
              <w:t>0</w:t>
            </w:r>
          </w:p>
        </w:tc>
        <w:tc>
          <w:tcPr>
            <w:tcW w:w="221" w:type="pct"/>
            <w:vAlign w:val="center"/>
          </w:tcPr>
          <w:p w:rsidR="004312D4" w:rsidRPr="004312D4" w:rsidRDefault="004312D4" w:rsidP="004312D4">
            <w:pPr>
              <w:jc w:val="center"/>
              <w:rPr>
                <w:sz w:val="20"/>
                <w:szCs w:val="20"/>
              </w:rPr>
            </w:pPr>
            <w:r w:rsidRPr="004312D4">
              <w:rPr>
                <w:sz w:val="20"/>
                <w:szCs w:val="20"/>
              </w:rPr>
              <w:t>0</w:t>
            </w:r>
          </w:p>
        </w:tc>
        <w:tc>
          <w:tcPr>
            <w:tcW w:w="222" w:type="pct"/>
            <w:vAlign w:val="center"/>
          </w:tcPr>
          <w:p w:rsidR="004312D4" w:rsidRPr="004312D4" w:rsidRDefault="004312D4" w:rsidP="004312D4">
            <w:pPr>
              <w:jc w:val="center"/>
              <w:rPr>
                <w:sz w:val="20"/>
                <w:szCs w:val="20"/>
              </w:rPr>
            </w:pPr>
            <w:r w:rsidRPr="004312D4">
              <w:rPr>
                <w:sz w:val="20"/>
                <w:szCs w:val="20"/>
              </w:rPr>
              <w:t>0</w:t>
            </w:r>
          </w:p>
        </w:tc>
        <w:tc>
          <w:tcPr>
            <w:tcW w:w="222" w:type="pct"/>
            <w:vAlign w:val="center"/>
          </w:tcPr>
          <w:p w:rsidR="004312D4" w:rsidRPr="004312D4" w:rsidRDefault="004312D4" w:rsidP="004312D4">
            <w:pPr>
              <w:jc w:val="center"/>
              <w:rPr>
                <w:sz w:val="20"/>
                <w:szCs w:val="20"/>
              </w:rPr>
            </w:pPr>
            <w:r w:rsidRPr="004312D4">
              <w:rPr>
                <w:sz w:val="20"/>
                <w:szCs w:val="20"/>
              </w:rPr>
              <w:t>0</w:t>
            </w:r>
          </w:p>
        </w:tc>
        <w:tc>
          <w:tcPr>
            <w:tcW w:w="221" w:type="pct"/>
            <w:vAlign w:val="center"/>
          </w:tcPr>
          <w:p w:rsidR="004312D4" w:rsidRPr="004312D4" w:rsidRDefault="004312D4" w:rsidP="004312D4">
            <w:pPr>
              <w:jc w:val="center"/>
              <w:rPr>
                <w:sz w:val="20"/>
                <w:szCs w:val="20"/>
              </w:rPr>
            </w:pPr>
            <w:r w:rsidRPr="004312D4">
              <w:rPr>
                <w:sz w:val="20"/>
                <w:szCs w:val="20"/>
              </w:rPr>
              <w:t>0</w:t>
            </w:r>
          </w:p>
        </w:tc>
        <w:tc>
          <w:tcPr>
            <w:tcW w:w="222" w:type="pct"/>
            <w:vAlign w:val="center"/>
          </w:tcPr>
          <w:p w:rsidR="004312D4" w:rsidRPr="004312D4" w:rsidRDefault="004312D4" w:rsidP="004312D4">
            <w:pPr>
              <w:jc w:val="center"/>
              <w:rPr>
                <w:sz w:val="20"/>
                <w:szCs w:val="20"/>
              </w:rPr>
            </w:pPr>
            <w:r w:rsidRPr="004312D4">
              <w:rPr>
                <w:sz w:val="20"/>
                <w:szCs w:val="20"/>
              </w:rPr>
              <w:t>0</w:t>
            </w:r>
          </w:p>
        </w:tc>
        <w:tc>
          <w:tcPr>
            <w:tcW w:w="221" w:type="pct"/>
            <w:vAlign w:val="center"/>
          </w:tcPr>
          <w:p w:rsidR="004312D4" w:rsidRPr="004312D4" w:rsidRDefault="004312D4" w:rsidP="004312D4">
            <w:pPr>
              <w:jc w:val="center"/>
              <w:rPr>
                <w:sz w:val="20"/>
                <w:szCs w:val="20"/>
              </w:rPr>
            </w:pPr>
            <w:r w:rsidRPr="004312D4">
              <w:rPr>
                <w:sz w:val="20"/>
                <w:szCs w:val="20"/>
              </w:rPr>
              <w:t>0</w:t>
            </w:r>
          </w:p>
        </w:tc>
        <w:tc>
          <w:tcPr>
            <w:tcW w:w="222" w:type="pct"/>
            <w:vAlign w:val="center"/>
          </w:tcPr>
          <w:p w:rsidR="004312D4" w:rsidRPr="004312D4" w:rsidRDefault="004312D4" w:rsidP="004312D4">
            <w:pPr>
              <w:jc w:val="center"/>
              <w:rPr>
                <w:sz w:val="20"/>
                <w:szCs w:val="20"/>
              </w:rPr>
            </w:pPr>
            <w:r w:rsidRPr="004312D4">
              <w:rPr>
                <w:sz w:val="20"/>
                <w:szCs w:val="20"/>
              </w:rPr>
              <w:t>0</w:t>
            </w:r>
          </w:p>
        </w:tc>
        <w:tc>
          <w:tcPr>
            <w:tcW w:w="222" w:type="pct"/>
            <w:vAlign w:val="center"/>
          </w:tcPr>
          <w:p w:rsidR="004312D4" w:rsidRPr="004312D4" w:rsidRDefault="004312D4" w:rsidP="004312D4">
            <w:pPr>
              <w:jc w:val="center"/>
              <w:rPr>
                <w:sz w:val="20"/>
                <w:szCs w:val="20"/>
              </w:rPr>
            </w:pPr>
            <w:r w:rsidRPr="004312D4">
              <w:rPr>
                <w:sz w:val="20"/>
                <w:szCs w:val="20"/>
              </w:rPr>
              <w:t>0</w:t>
            </w:r>
          </w:p>
        </w:tc>
      </w:tr>
      <w:tr w:rsidR="004312D4" w:rsidRPr="004312D4" w:rsidTr="004312D4">
        <w:trPr>
          <w:trHeight w:val="255"/>
        </w:trPr>
        <w:tc>
          <w:tcPr>
            <w:tcW w:w="204" w:type="pct"/>
            <w:vMerge w:val="restart"/>
            <w:shd w:val="clear" w:color="auto" w:fill="auto"/>
          </w:tcPr>
          <w:p w:rsidR="004312D4" w:rsidRPr="004312D4" w:rsidRDefault="004312D4" w:rsidP="004312D4">
            <w:pPr>
              <w:rPr>
                <w:sz w:val="20"/>
                <w:szCs w:val="20"/>
              </w:rPr>
            </w:pPr>
          </w:p>
        </w:tc>
        <w:tc>
          <w:tcPr>
            <w:tcW w:w="495" w:type="pct"/>
            <w:vMerge w:val="restart"/>
            <w:shd w:val="clear" w:color="auto" w:fill="auto"/>
          </w:tcPr>
          <w:p w:rsidR="004312D4" w:rsidRPr="004312D4" w:rsidRDefault="004312D4" w:rsidP="004312D4">
            <w:pPr>
              <w:rPr>
                <w:sz w:val="18"/>
                <w:szCs w:val="18"/>
              </w:rPr>
            </w:pPr>
          </w:p>
        </w:tc>
        <w:tc>
          <w:tcPr>
            <w:tcW w:w="1730" w:type="pct"/>
            <w:vMerge w:val="restart"/>
          </w:tcPr>
          <w:p w:rsidR="004312D4" w:rsidRPr="004312D4" w:rsidRDefault="004312D4" w:rsidP="004312D4">
            <w:pPr>
              <w:rPr>
                <w:sz w:val="18"/>
                <w:szCs w:val="18"/>
              </w:rPr>
            </w:pPr>
            <w:r w:rsidRPr="004312D4">
              <w:rPr>
                <w:sz w:val="18"/>
                <w:szCs w:val="18"/>
              </w:rPr>
              <w:t xml:space="preserve">Доля проб питьевой воды в распределительной водопроводной </w:t>
            </w:r>
            <w:r w:rsidRPr="004312D4">
              <w:rPr>
                <w:sz w:val="18"/>
                <w:szCs w:val="18"/>
              </w:rPr>
              <w:lastRenderedPageBreak/>
              <w:t>сети, не соответствующих установленным требованиям</w:t>
            </w:r>
            <w:proofErr w:type="gramStart"/>
            <w:r w:rsidRPr="004312D4">
              <w:rPr>
                <w:sz w:val="18"/>
                <w:szCs w:val="18"/>
              </w:rPr>
              <w:t xml:space="preserve"> ,</w:t>
            </w:r>
            <w:proofErr w:type="gramEnd"/>
            <w:r w:rsidRPr="004312D4">
              <w:rPr>
                <w:sz w:val="18"/>
                <w:szCs w:val="18"/>
              </w:rPr>
              <w:t xml:space="preserve"> в общем объеме проб, отобранных по результатам производственного контроля качества питьевой воды</w:t>
            </w:r>
          </w:p>
        </w:tc>
        <w:tc>
          <w:tcPr>
            <w:tcW w:w="354" w:type="pct"/>
            <w:vMerge w:val="restart"/>
            <w:vAlign w:val="center"/>
          </w:tcPr>
          <w:p w:rsidR="004312D4" w:rsidRPr="004312D4" w:rsidRDefault="004312D4" w:rsidP="004312D4">
            <w:pPr>
              <w:jc w:val="center"/>
              <w:rPr>
                <w:rFonts w:ascii="Verdana" w:hAnsi="Verdana"/>
                <w:sz w:val="20"/>
                <w:szCs w:val="20"/>
              </w:rPr>
            </w:pPr>
            <w:r w:rsidRPr="004312D4">
              <w:rPr>
                <w:sz w:val="20"/>
                <w:szCs w:val="20"/>
              </w:rPr>
              <w:lastRenderedPageBreak/>
              <w:t>%</w:t>
            </w:r>
          </w:p>
          <w:p w:rsidR="004312D4" w:rsidRPr="004312D4" w:rsidRDefault="004312D4" w:rsidP="004312D4">
            <w:pPr>
              <w:jc w:val="center"/>
              <w:rPr>
                <w:sz w:val="20"/>
                <w:szCs w:val="20"/>
              </w:rPr>
            </w:pPr>
          </w:p>
        </w:tc>
        <w:tc>
          <w:tcPr>
            <w:tcW w:w="221" w:type="pct"/>
            <w:vAlign w:val="center"/>
          </w:tcPr>
          <w:p w:rsidR="004312D4" w:rsidRPr="004312D4" w:rsidRDefault="004312D4" w:rsidP="004312D4">
            <w:pPr>
              <w:jc w:val="center"/>
              <w:rPr>
                <w:b/>
                <w:bCs/>
                <w:sz w:val="20"/>
                <w:szCs w:val="20"/>
              </w:rPr>
            </w:pPr>
            <w:r w:rsidRPr="004312D4">
              <w:rPr>
                <w:b/>
                <w:bCs/>
                <w:sz w:val="20"/>
                <w:szCs w:val="20"/>
              </w:rPr>
              <w:lastRenderedPageBreak/>
              <w:t>2017</w:t>
            </w:r>
          </w:p>
        </w:tc>
        <w:tc>
          <w:tcPr>
            <w:tcW w:w="222" w:type="pct"/>
            <w:vAlign w:val="center"/>
          </w:tcPr>
          <w:p w:rsidR="004312D4" w:rsidRPr="004312D4" w:rsidRDefault="004312D4" w:rsidP="004312D4">
            <w:pPr>
              <w:jc w:val="center"/>
              <w:rPr>
                <w:b/>
                <w:bCs/>
                <w:sz w:val="20"/>
                <w:szCs w:val="20"/>
              </w:rPr>
            </w:pPr>
            <w:r w:rsidRPr="004312D4">
              <w:rPr>
                <w:b/>
                <w:bCs/>
                <w:sz w:val="20"/>
                <w:szCs w:val="20"/>
              </w:rPr>
              <w:t>2018</w:t>
            </w:r>
          </w:p>
        </w:tc>
        <w:tc>
          <w:tcPr>
            <w:tcW w:w="221" w:type="pct"/>
            <w:vAlign w:val="center"/>
          </w:tcPr>
          <w:p w:rsidR="004312D4" w:rsidRPr="004312D4" w:rsidRDefault="004312D4" w:rsidP="004312D4">
            <w:pPr>
              <w:jc w:val="center"/>
              <w:rPr>
                <w:b/>
                <w:bCs/>
                <w:sz w:val="20"/>
                <w:szCs w:val="20"/>
              </w:rPr>
            </w:pPr>
            <w:r w:rsidRPr="004312D4">
              <w:rPr>
                <w:b/>
                <w:bCs/>
                <w:sz w:val="20"/>
                <w:szCs w:val="20"/>
              </w:rPr>
              <w:t>2019</w:t>
            </w:r>
          </w:p>
        </w:tc>
        <w:tc>
          <w:tcPr>
            <w:tcW w:w="222" w:type="pct"/>
            <w:vAlign w:val="center"/>
          </w:tcPr>
          <w:p w:rsidR="004312D4" w:rsidRPr="004312D4" w:rsidRDefault="004312D4" w:rsidP="004312D4">
            <w:pPr>
              <w:jc w:val="center"/>
              <w:rPr>
                <w:b/>
                <w:bCs/>
                <w:sz w:val="20"/>
                <w:szCs w:val="20"/>
              </w:rPr>
            </w:pPr>
            <w:r w:rsidRPr="004312D4">
              <w:rPr>
                <w:b/>
                <w:bCs/>
                <w:sz w:val="20"/>
                <w:szCs w:val="20"/>
              </w:rPr>
              <w:t>2020</w:t>
            </w:r>
          </w:p>
        </w:tc>
        <w:tc>
          <w:tcPr>
            <w:tcW w:w="222" w:type="pct"/>
            <w:vAlign w:val="center"/>
          </w:tcPr>
          <w:p w:rsidR="004312D4" w:rsidRPr="004312D4" w:rsidRDefault="004312D4" w:rsidP="004312D4">
            <w:pPr>
              <w:jc w:val="center"/>
              <w:rPr>
                <w:b/>
                <w:bCs/>
                <w:sz w:val="20"/>
                <w:szCs w:val="20"/>
              </w:rPr>
            </w:pPr>
            <w:r w:rsidRPr="004312D4">
              <w:rPr>
                <w:b/>
                <w:bCs/>
                <w:sz w:val="20"/>
                <w:szCs w:val="20"/>
              </w:rPr>
              <w:t>2021</w:t>
            </w:r>
          </w:p>
        </w:tc>
        <w:tc>
          <w:tcPr>
            <w:tcW w:w="221" w:type="pct"/>
            <w:vAlign w:val="center"/>
          </w:tcPr>
          <w:p w:rsidR="004312D4" w:rsidRPr="004312D4" w:rsidRDefault="004312D4" w:rsidP="004312D4">
            <w:pPr>
              <w:jc w:val="center"/>
              <w:rPr>
                <w:b/>
                <w:bCs/>
                <w:sz w:val="20"/>
                <w:szCs w:val="20"/>
              </w:rPr>
            </w:pPr>
            <w:r w:rsidRPr="004312D4">
              <w:rPr>
                <w:b/>
                <w:bCs/>
                <w:sz w:val="20"/>
                <w:szCs w:val="20"/>
              </w:rPr>
              <w:t>2022</w:t>
            </w:r>
          </w:p>
        </w:tc>
        <w:tc>
          <w:tcPr>
            <w:tcW w:w="222" w:type="pct"/>
            <w:vAlign w:val="center"/>
          </w:tcPr>
          <w:p w:rsidR="004312D4" w:rsidRPr="004312D4" w:rsidRDefault="004312D4" w:rsidP="004312D4">
            <w:pPr>
              <w:jc w:val="center"/>
              <w:rPr>
                <w:b/>
                <w:bCs/>
                <w:sz w:val="20"/>
                <w:szCs w:val="20"/>
              </w:rPr>
            </w:pPr>
            <w:r w:rsidRPr="004312D4">
              <w:rPr>
                <w:b/>
                <w:bCs/>
                <w:sz w:val="20"/>
                <w:szCs w:val="20"/>
              </w:rPr>
              <w:t>2023</w:t>
            </w:r>
          </w:p>
        </w:tc>
        <w:tc>
          <w:tcPr>
            <w:tcW w:w="221" w:type="pct"/>
            <w:vAlign w:val="center"/>
          </w:tcPr>
          <w:p w:rsidR="004312D4" w:rsidRPr="004312D4" w:rsidRDefault="004312D4" w:rsidP="004312D4">
            <w:pPr>
              <w:jc w:val="center"/>
              <w:rPr>
                <w:b/>
                <w:bCs/>
                <w:sz w:val="20"/>
                <w:szCs w:val="20"/>
              </w:rPr>
            </w:pPr>
            <w:r w:rsidRPr="004312D4">
              <w:rPr>
                <w:b/>
                <w:bCs/>
                <w:sz w:val="20"/>
                <w:szCs w:val="20"/>
              </w:rPr>
              <w:t>2024</w:t>
            </w:r>
          </w:p>
        </w:tc>
        <w:tc>
          <w:tcPr>
            <w:tcW w:w="222" w:type="pct"/>
            <w:vAlign w:val="center"/>
          </w:tcPr>
          <w:p w:rsidR="004312D4" w:rsidRPr="004312D4" w:rsidRDefault="004312D4" w:rsidP="004312D4">
            <w:pPr>
              <w:jc w:val="center"/>
              <w:rPr>
                <w:b/>
                <w:bCs/>
                <w:sz w:val="20"/>
                <w:szCs w:val="20"/>
              </w:rPr>
            </w:pPr>
            <w:r w:rsidRPr="004312D4">
              <w:rPr>
                <w:b/>
                <w:bCs/>
                <w:sz w:val="20"/>
                <w:szCs w:val="20"/>
              </w:rPr>
              <w:t>2025</w:t>
            </w:r>
          </w:p>
        </w:tc>
        <w:tc>
          <w:tcPr>
            <w:tcW w:w="222" w:type="pct"/>
            <w:vAlign w:val="center"/>
          </w:tcPr>
          <w:p w:rsidR="004312D4" w:rsidRPr="004312D4" w:rsidRDefault="004312D4" w:rsidP="004312D4">
            <w:pPr>
              <w:jc w:val="center"/>
              <w:rPr>
                <w:b/>
                <w:bCs/>
                <w:sz w:val="20"/>
                <w:szCs w:val="20"/>
              </w:rPr>
            </w:pPr>
            <w:r w:rsidRPr="004312D4">
              <w:rPr>
                <w:b/>
                <w:bCs/>
                <w:sz w:val="20"/>
                <w:szCs w:val="20"/>
              </w:rPr>
              <w:t>2026</w:t>
            </w:r>
          </w:p>
        </w:tc>
      </w:tr>
      <w:tr w:rsidR="004312D4" w:rsidRPr="004312D4" w:rsidTr="004312D4">
        <w:trPr>
          <w:trHeight w:val="493"/>
        </w:trPr>
        <w:tc>
          <w:tcPr>
            <w:tcW w:w="204" w:type="pct"/>
            <w:vMerge/>
            <w:shd w:val="clear" w:color="auto" w:fill="auto"/>
          </w:tcPr>
          <w:p w:rsidR="004312D4" w:rsidRPr="004312D4" w:rsidRDefault="004312D4" w:rsidP="004312D4">
            <w:pPr>
              <w:rPr>
                <w:sz w:val="20"/>
                <w:szCs w:val="20"/>
              </w:rPr>
            </w:pPr>
          </w:p>
        </w:tc>
        <w:tc>
          <w:tcPr>
            <w:tcW w:w="495" w:type="pct"/>
            <w:vMerge/>
            <w:shd w:val="clear" w:color="auto" w:fill="auto"/>
          </w:tcPr>
          <w:p w:rsidR="004312D4" w:rsidRPr="004312D4" w:rsidRDefault="004312D4" w:rsidP="004312D4">
            <w:pPr>
              <w:rPr>
                <w:sz w:val="18"/>
                <w:szCs w:val="18"/>
              </w:rPr>
            </w:pPr>
          </w:p>
        </w:tc>
        <w:tc>
          <w:tcPr>
            <w:tcW w:w="1730" w:type="pct"/>
            <w:vMerge/>
          </w:tcPr>
          <w:p w:rsidR="004312D4" w:rsidRPr="004312D4" w:rsidRDefault="004312D4" w:rsidP="004312D4">
            <w:pPr>
              <w:rPr>
                <w:sz w:val="18"/>
                <w:szCs w:val="18"/>
              </w:rPr>
            </w:pPr>
          </w:p>
        </w:tc>
        <w:tc>
          <w:tcPr>
            <w:tcW w:w="354" w:type="pct"/>
            <w:vMerge/>
            <w:vAlign w:val="center"/>
          </w:tcPr>
          <w:p w:rsidR="004312D4" w:rsidRPr="004312D4" w:rsidRDefault="004312D4" w:rsidP="004312D4">
            <w:pPr>
              <w:jc w:val="center"/>
              <w:rPr>
                <w:sz w:val="20"/>
                <w:szCs w:val="20"/>
              </w:rPr>
            </w:pPr>
          </w:p>
        </w:tc>
        <w:tc>
          <w:tcPr>
            <w:tcW w:w="221" w:type="pct"/>
            <w:vAlign w:val="center"/>
          </w:tcPr>
          <w:p w:rsidR="004312D4" w:rsidRPr="004312D4" w:rsidRDefault="004312D4" w:rsidP="004312D4">
            <w:pPr>
              <w:jc w:val="center"/>
              <w:rPr>
                <w:sz w:val="20"/>
                <w:szCs w:val="20"/>
              </w:rPr>
            </w:pPr>
            <w:r w:rsidRPr="004312D4">
              <w:rPr>
                <w:sz w:val="20"/>
                <w:szCs w:val="20"/>
              </w:rPr>
              <w:t>70</w:t>
            </w:r>
          </w:p>
        </w:tc>
        <w:tc>
          <w:tcPr>
            <w:tcW w:w="222" w:type="pct"/>
            <w:vAlign w:val="center"/>
          </w:tcPr>
          <w:p w:rsidR="004312D4" w:rsidRPr="004312D4" w:rsidRDefault="004312D4" w:rsidP="004312D4">
            <w:pPr>
              <w:jc w:val="center"/>
              <w:rPr>
                <w:sz w:val="20"/>
                <w:szCs w:val="20"/>
              </w:rPr>
            </w:pPr>
            <w:r w:rsidRPr="004312D4">
              <w:rPr>
                <w:sz w:val="20"/>
                <w:szCs w:val="20"/>
              </w:rPr>
              <w:t>0</w:t>
            </w:r>
          </w:p>
        </w:tc>
        <w:tc>
          <w:tcPr>
            <w:tcW w:w="221" w:type="pct"/>
            <w:vAlign w:val="center"/>
          </w:tcPr>
          <w:p w:rsidR="004312D4" w:rsidRPr="004312D4" w:rsidRDefault="004312D4" w:rsidP="004312D4">
            <w:pPr>
              <w:jc w:val="center"/>
              <w:rPr>
                <w:sz w:val="20"/>
                <w:szCs w:val="20"/>
              </w:rPr>
            </w:pPr>
            <w:r w:rsidRPr="004312D4">
              <w:rPr>
                <w:sz w:val="20"/>
                <w:szCs w:val="20"/>
              </w:rPr>
              <w:t>0</w:t>
            </w:r>
          </w:p>
        </w:tc>
        <w:tc>
          <w:tcPr>
            <w:tcW w:w="222" w:type="pct"/>
            <w:vAlign w:val="center"/>
          </w:tcPr>
          <w:p w:rsidR="004312D4" w:rsidRPr="004312D4" w:rsidRDefault="004312D4" w:rsidP="004312D4">
            <w:pPr>
              <w:jc w:val="center"/>
              <w:rPr>
                <w:sz w:val="20"/>
                <w:szCs w:val="20"/>
              </w:rPr>
            </w:pPr>
            <w:r w:rsidRPr="004312D4">
              <w:rPr>
                <w:sz w:val="20"/>
                <w:szCs w:val="20"/>
              </w:rPr>
              <w:t>0</w:t>
            </w:r>
          </w:p>
        </w:tc>
        <w:tc>
          <w:tcPr>
            <w:tcW w:w="222" w:type="pct"/>
            <w:vAlign w:val="center"/>
          </w:tcPr>
          <w:p w:rsidR="004312D4" w:rsidRPr="004312D4" w:rsidRDefault="004312D4" w:rsidP="004312D4">
            <w:pPr>
              <w:jc w:val="center"/>
              <w:rPr>
                <w:sz w:val="20"/>
                <w:szCs w:val="20"/>
              </w:rPr>
            </w:pPr>
            <w:r w:rsidRPr="004312D4">
              <w:rPr>
                <w:sz w:val="20"/>
                <w:szCs w:val="20"/>
              </w:rPr>
              <w:t>0</w:t>
            </w:r>
          </w:p>
        </w:tc>
        <w:tc>
          <w:tcPr>
            <w:tcW w:w="221" w:type="pct"/>
            <w:vAlign w:val="center"/>
          </w:tcPr>
          <w:p w:rsidR="004312D4" w:rsidRPr="004312D4" w:rsidRDefault="004312D4" w:rsidP="004312D4">
            <w:pPr>
              <w:jc w:val="center"/>
              <w:rPr>
                <w:sz w:val="20"/>
                <w:szCs w:val="20"/>
              </w:rPr>
            </w:pPr>
            <w:r w:rsidRPr="004312D4">
              <w:rPr>
                <w:sz w:val="20"/>
                <w:szCs w:val="20"/>
              </w:rPr>
              <w:t>0</w:t>
            </w:r>
          </w:p>
        </w:tc>
        <w:tc>
          <w:tcPr>
            <w:tcW w:w="222" w:type="pct"/>
            <w:vAlign w:val="center"/>
          </w:tcPr>
          <w:p w:rsidR="004312D4" w:rsidRPr="004312D4" w:rsidRDefault="004312D4" w:rsidP="004312D4">
            <w:pPr>
              <w:jc w:val="center"/>
              <w:rPr>
                <w:sz w:val="20"/>
                <w:szCs w:val="20"/>
              </w:rPr>
            </w:pPr>
            <w:r w:rsidRPr="004312D4">
              <w:rPr>
                <w:sz w:val="20"/>
                <w:szCs w:val="20"/>
              </w:rPr>
              <w:t>0</w:t>
            </w:r>
          </w:p>
        </w:tc>
        <w:tc>
          <w:tcPr>
            <w:tcW w:w="221" w:type="pct"/>
            <w:vAlign w:val="center"/>
          </w:tcPr>
          <w:p w:rsidR="004312D4" w:rsidRPr="004312D4" w:rsidRDefault="004312D4" w:rsidP="004312D4">
            <w:pPr>
              <w:jc w:val="center"/>
              <w:rPr>
                <w:sz w:val="20"/>
                <w:szCs w:val="20"/>
              </w:rPr>
            </w:pPr>
            <w:r w:rsidRPr="004312D4">
              <w:rPr>
                <w:sz w:val="20"/>
                <w:szCs w:val="20"/>
              </w:rPr>
              <w:t>0</w:t>
            </w:r>
          </w:p>
        </w:tc>
        <w:tc>
          <w:tcPr>
            <w:tcW w:w="222" w:type="pct"/>
            <w:vAlign w:val="center"/>
          </w:tcPr>
          <w:p w:rsidR="004312D4" w:rsidRPr="004312D4" w:rsidRDefault="004312D4" w:rsidP="004312D4">
            <w:pPr>
              <w:jc w:val="center"/>
              <w:rPr>
                <w:sz w:val="20"/>
                <w:szCs w:val="20"/>
              </w:rPr>
            </w:pPr>
            <w:r w:rsidRPr="004312D4">
              <w:rPr>
                <w:sz w:val="20"/>
                <w:szCs w:val="20"/>
              </w:rPr>
              <w:t>0</w:t>
            </w:r>
          </w:p>
        </w:tc>
        <w:tc>
          <w:tcPr>
            <w:tcW w:w="222" w:type="pct"/>
            <w:vAlign w:val="center"/>
          </w:tcPr>
          <w:p w:rsidR="004312D4" w:rsidRPr="004312D4" w:rsidRDefault="004312D4" w:rsidP="004312D4">
            <w:pPr>
              <w:jc w:val="center"/>
              <w:rPr>
                <w:sz w:val="20"/>
                <w:szCs w:val="20"/>
              </w:rPr>
            </w:pPr>
            <w:r w:rsidRPr="004312D4">
              <w:rPr>
                <w:sz w:val="20"/>
                <w:szCs w:val="20"/>
              </w:rPr>
              <w:t>0</w:t>
            </w:r>
          </w:p>
        </w:tc>
      </w:tr>
      <w:tr w:rsidR="004312D4" w:rsidRPr="004312D4" w:rsidTr="00431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4" w:type="pct"/>
            <w:vMerge w:val="restar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rPr>
            </w:pPr>
            <w:r w:rsidRPr="004312D4">
              <w:rPr>
                <w:sz w:val="20"/>
                <w:szCs w:val="20"/>
              </w:rPr>
              <w:lastRenderedPageBreak/>
              <w:t>2.</w:t>
            </w:r>
          </w:p>
        </w:tc>
        <w:tc>
          <w:tcPr>
            <w:tcW w:w="495" w:type="pct"/>
            <w:vMerge w:val="restart"/>
            <w:tcBorders>
              <w:top w:val="single" w:sz="4" w:space="0" w:color="auto"/>
              <w:left w:val="single" w:sz="4" w:space="0" w:color="auto"/>
              <w:bottom w:val="single" w:sz="4" w:space="0" w:color="auto"/>
              <w:right w:val="single" w:sz="4" w:space="0" w:color="auto"/>
            </w:tcBorders>
          </w:tcPr>
          <w:p w:rsidR="004312D4" w:rsidRPr="004312D4" w:rsidRDefault="004312D4" w:rsidP="004312D4">
            <w:pPr>
              <w:rPr>
                <w:sz w:val="18"/>
                <w:szCs w:val="18"/>
              </w:rPr>
            </w:pPr>
            <w:r w:rsidRPr="004312D4">
              <w:rPr>
                <w:sz w:val="18"/>
                <w:szCs w:val="18"/>
              </w:rPr>
              <w:t>Показатели надежности и бесперебойности водоснабжения для централизованных систем холодного водоснабжения</w:t>
            </w:r>
          </w:p>
        </w:tc>
        <w:tc>
          <w:tcPr>
            <w:tcW w:w="1730" w:type="pct"/>
            <w:vMerge w:val="restar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both"/>
              <w:rPr>
                <w:sz w:val="18"/>
                <w:szCs w:val="18"/>
              </w:rPr>
            </w:pPr>
            <w:r w:rsidRPr="004312D4">
              <w:rPr>
                <w:sz w:val="18"/>
                <w:szCs w:val="18"/>
              </w:rPr>
              <w:t xml:space="preserve">Количество перерывов в подаче воды, зафиксированных в местах исполнения обязательств организаций, </w:t>
            </w:r>
            <w:proofErr w:type="spellStart"/>
            <w:r w:rsidRPr="004312D4">
              <w:rPr>
                <w:sz w:val="18"/>
                <w:szCs w:val="18"/>
              </w:rPr>
              <w:t>осуществляющиххолодное</w:t>
            </w:r>
            <w:proofErr w:type="spellEnd"/>
            <w:r w:rsidRPr="004312D4">
              <w:rPr>
                <w:sz w:val="18"/>
                <w:szCs w:val="18"/>
              </w:rPr>
              <w:t xml:space="preserve">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354" w:type="pct"/>
            <w:vMerge w:val="restart"/>
            <w:tcBorders>
              <w:top w:val="single" w:sz="4" w:space="0" w:color="auto"/>
              <w:left w:val="single" w:sz="4" w:space="0" w:color="auto"/>
              <w:bottom w:val="single" w:sz="4" w:space="0" w:color="auto"/>
              <w:right w:val="single" w:sz="4" w:space="0" w:color="auto"/>
            </w:tcBorders>
            <w:vAlign w:val="center"/>
          </w:tcPr>
          <w:p w:rsidR="004312D4" w:rsidRPr="004312D4" w:rsidRDefault="004312D4" w:rsidP="004312D4">
            <w:pPr>
              <w:jc w:val="center"/>
              <w:rPr>
                <w:sz w:val="20"/>
                <w:szCs w:val="20"/>
              </w:rPr>
            </w:pPr>
            <w:proofErr w:type="spellStart"/>
            <w:proofErr w:type="gramStart"/>
            <w:r w:rsidRPr="004312D4">
              <w:rPr>
                <w:sz w:val="20"/>
                <w:szCs w:val="20"/>
              </w:rPr>
              <w:t>Ед</w:t>
            </w:r>
            <w:proofErr w:type="spellEnd"/>
            <w:proofErr w:type="gramEnd"/>
            <w:r w:rsidRPr="004312D4">
              <w:rPr>
                <w:sz w:val="20"/>
                <w:szCs w:val="20"/>
              </w:rPr>
              <w:t>/км</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2017</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2018</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2019</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2020</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2021</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2022</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2023</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2024</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2025</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2026</w:t>
            </w:r>
          </w:p>
        </w:tc>
      </w:tr>
      <w:tr w:rsidR="004312D4" w:rsidRPr="004312D4" w:rsidTr="00431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204" w:type="pct"/>
            <w:vMerge/>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rPr>
            </w:pPr>
          </w:p>
        </w:tc>
        <w:tc>
          <w:tcPr>
            <w:tcW w:w="495" w:type="pct"/>
            <w:vMerge/>
            <w:tcBorders>
              <w:top w:val="single" w:sz="4" w:space="0" w:color="auto"/>
              <w:left w:val="single" w:sz="4" w:space="0" w:color="auto"/>
              <w:bottom w:val="single" w:sz="4" w:space="0" w:color="auto"/>
              <w:right w:val="single" w:sz="4" w:space="0" w:color="auto"/>
            </w:tcBorders>
          </w:tcPr>
          <w:p w:rsidR="004312D4" w:rsidRPr="004312D4" w:rsidRDefault="004312D4" w:rsidP="004312D4">
            <w:pPr>
              <w:rPr>
                <w:sz w:val="18"/>
                <w:szCs w:val="18"/>
              </w:rPr>
            </w:pPr>
          </w:p>
        </w:tc>
        <w:tc>
          <w:tcPr>
            <w:tcW w:w="1730" w:type="pct"/>
            <w:vMerge/>
            <w:tcBorders>
              <w:top w:val="single" w:sz="4" w:space="0" w:color="auto"/>
              <w:left w:val="single" w:sz="4" w:space="0" w:color="auto"/>
              <w:bottom w:val="single" w:sz="4" w:space="0" w:color="auto"/>
              <w:right w:val="single" w:sz="4" w:space="0" w:color="auto"/>
            </w:tcBorders>
          </w:tcPr>
          <w:p w:rsidR="004312D4" w:rsidRPr="004312D4" w:rsidRDefault="004312D4" w:rsidP="004312D4">
            <w:pPr>
              <w:rPr>
                <w:sz w:val="18"/>
                <w:szCs w:val="18"/>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4312D4" w:rsidRPr="004312D4" w:rsidRDefault="004312D4" w:rsidP="004312D4">
            <w:pPr>
              <w:jc w:val="center"/>
              <w:rPr>
                <w:sz w:val="20"/>
                <w:szCs w:val="20"/>
              </w:rPr>
            </w:pP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0,30</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0,20</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0,20</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0,20</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0,20</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0,20</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0,20</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0,20</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0,20</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0,20</w:t>
            </w:r>
          </w:p>
        </w:tc>
      </w:tr>
      <w:tr w:rsidR="004312D4" w:rsidRPr="004312D4" w:rsidTr="00431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4" w:type="pct"/>
            <w:vMerge w:val="restart"/>
            <w:tcBorders>
              <w:top w:val="single" w:sz="4" w:space="0" w:color="auto"/>
              <w:left w:val="single" w:sz="4" w:space="0" w:color="auto"/>
              <w:right w:val="single" w:sz="4" w:space="0" w:color="auto"/>
            </w:tcBorders>
          </w:tcPr>
          <w:p w:rsidR="004312D4" w:rsidRPr="004312D4" w:rsidRDefault="004312D4" w:rsidP="004312D4">
            <w:pPr>
              <w:jc w:val="center"/>
              <w:rPr>
                <w:sz w:val="20"/>
                <w:szCs w:val="20"/>
              </w:rPr>
            </w:pPr>
            <w:r w:rsidRPr="004312D4">
              <w:rPr>
                <w:sz w:val="20"/>
                <w:szCs w:val="20"/>
              </w:rPr>
              <w:t>3.</w:t>
            </w:r>
          </w:p>
        </w:tc>
        <w:tc>
          <w:tcPr>
            <w:tcW w:w="495" w:type="pct"/>
            <w:vMerge w:val="restart"/>
            <w:tcBorders>
              <w:top w:val="single" w:sz="4" w:space="0" w:color="auto"/>
              <w:left w:val="single" w:sz="4" w:space="0" w:color="auto"/>
              <w:right w:val="single" w:sz="4" w:space="0" w:color="auto"/>
            </w:tcBorders>
          </w:tcPr>
          <w:p w:rsidR="004312D4" w:rsidRPr="004312D4" w:rsidRDefault="004312D4" w:rsidP="004312D4">
            <w:pPr>
              <w:rPr>
                <w:sz w:val="18"/>
                <w:szCs w:val="18"/>
              </w:rPr>
            </w:pPr>
            <w:r w:rsidRPr="004312D4">
              <w:rPr>
                <w:sz w:val="18"/>
                <w:szCs w:val="18"/>
              </w:rPr>
              <w:t>Показатели эффективности использования ресурсов</w:t>
            </w:r>
          </w:p>
        </w:tc>
        <w:tc>
          <w:tcPr>
            <w:tcW w:w="1730" w:type="pct"/>
            <w:vMerge w:val="restart"/>
            <w:tcBorders>
              <w:top w:val="single" w:sz="4" w:space="0" w:color="auto"/>
              <w:left w:val="single" w:sz="4" w:space="0" w:color="auto"/>
              <w:bottom w:val="single" w:sz="4" w:space="0" w:color="auto"/>
              <w:right w:val="single" w:sz="4" w:space="0" w:color="auto"/>
            </w:tcBorders>
          </w:tcPr>
          <w:p w:rsidR="004312D4" w:rsidRPr="004312D4" w:rsidRDefault="004312D4" w:rsidP="004312D4">
            <w:pPr>
              <w:rPr>
                <w:sz w:val="18"/>
                <w:szCs w:val="18"/>
              </w:rPr>
            </w:pPr>
            <w:r w:rsidRPr="004312D4">
              <w:rPr>
                <w:sz w:val="18"/>
                <w:szCs w:val="18"/>
              </w:rPr>
              <w:t>Доля потерь воды в централизованных системах водоснабжения при транспортировке в общем объеме воды, поданной в водопроводную сеть</w:t>
            </w:r>
          </w:p>
        </w:tc>
        <w:tc>
          <w:tcPr>
            <w:tcW w:w="354" w:type="pct"/>
            <w:vMerge w:val="restart"/>
            <w:tcBorders>
              <w:top w:val="single" w:sz="4" w:space="0" w:color="auto"/>
              <w:left w:val="single" w:sz="4" w:space="0" w:color="auto"/>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2017</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2018</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2019</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2020</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2021</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2022</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2023</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2024</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2025</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2026</w:t>
            </w:r>
          </w:p>
        </w:tc>
      </w:tr>
      <w:tr w:rsidR="004312D4" w:rsidRPr="004312D4" w:rsidTr="00431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04" w:type="pct"/>
            <w:vMerge/>
            <w:tcBorders>
              <w:left w:val="single" w:sz="4" w:space="0" w:color="auto"/>
              <w:right w:val="single" w:sz="4" w:space="0" w:color="auto"/>
            </w:tcBorders>
          </w:tcPr>
          <w:p w:rsidR="004312D4" w:rsidRPr="004312D4" w:rsidRDefault="004312D4" w:rsidP="004312D4">
            <w:pPr>
              <w:jc w:val="center"/>
              <w:rPr>
                <w:sz w:val="20"/>
                <w:szCs w:val="20"/>
              </w:rPr>
            </w:pPr>
          </w:p>
        </w:tc>
        <w:tc>
          <w:tcPr>
            <w:tcW w:w="495" w:type="pct"/>
            <w:vMerge/>
            <w:tcBorders>
              <w:left w:val="single" w:sz="4" w:space="0" w:color="auto"/>
              <w:right w:val="single" w:sz="4" w:space="0" w:color="auto"/>
            </w:tcBorders>
          </w:tcPr>
          <w:p w:rsidR="004312D4" w:rsidRPr="004312D4" w:rsidRDefault="004312D4" w:rsidP="004312D4">
            <w:pPr>
              <w:rPr>
                <w:sz w:val="18"/>
                <w:szCs w:val="18"/>
              </w:rPr>
            </w:pPr>
          </w:p>
        </w:tc>
        <w:tc>
          <w:tcPr>
            <w:tcW w:w="1730" w:type="pct"/>
            <w:vMerge/>
            <w:tcBorders>
              <w:top w:val="single" w:sz="4" w:space="0" w:color="auto"/>
              <w:left w:val="single" w:sz="4" w:space="0" w:color="auto"/>
              <w:bottom w:val="single" w:sz="4" w:space="0" w:color="auto"/>
              <w:right w:val="single" w:sz="4" w:space="0" w:color="auto"/>
            </w:tcBorders>
          </w:tcPr>
          <w:p w:rsidR="004312D4" w:rsidRPr="004312D4" w:rsidRDefault="004312D4" w:rsidP="004312D4">
            <w:pPr>
              <w:rPr>
                <w:sz w:val="18"/>
                <w:szCs w:val="18"/>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4312D4" w:rsidRPr="004312D4" w:rsidRDefault="004312D4" w:rsidP="004312D4">
            <w:pPr>
              <w:jc w:val="center"/>
              <w:rPr>
                <w:sz w:val="20"/>
                <w:szCs w:val="20"/>
              </w:rPr>
            </w:pP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11,59</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10,42</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10,22</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10,22</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10,22</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10,22</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10,22</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10,22</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10,22</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10,22</w:t>
            </w:r>
          </w:p>
        </w:tc>
      </w:tr>
      <w:tr w:rsidR="004312D4" w:rsidRPr="004312D4" w:rsidTr="00431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4" w:type="pct"/>
            <w:vMerge/>
            <w:tcBorders>
              <w:left w:val="single" w:sz="4" w:space="0" w:color="auto"/>
              <w:right w:val="single" w:sz="4" w:space="0" w:color="auto"/>
            </w:tcBorders>
          </w:tcPr>
          <w:p w:rsidR="004312D4" w:rsidRPr="004312D4" w:rsidRDefault="004312D4" w:rsidP="004312D4">
            <w:pPr>
              <w:rPr>
                <w:sz w:val="20"/>
                <w:szCs w:val="20"/>
              </w:rPr>
            </w:pPr>
          </w:p>
        </w:tc>
        <w:tc>
          <w:tcPr>
            <w:tcW w:w="495" w:type="pct"/>
            <w:vMerge/>
            <w:tcBorders>
              <w:left w:val="single" w:sz="4" w:space="0" w:color="auto"/>
              <w:right w:val="single" w:sz="4" w:space="0" w:color="auto"/>
            </w:tcBorders>
          </w:tcPr>
          <w:p w:rsidR="004312D4" w:rsidRPr="004312D4" w:rsidRDefault="004312D4" w:rsidP="004312D4">
            <w:pPr>
              <w:rPr>
                <w:sz w:val="18"/>
                <w:szCs w:val="18"/>
              </w:rPr>
            </w:pPr>
          </w:p>
        </w:tc>
        <w:tc>
          <w:tcPr>
            <w:tcW w:w="1730" w:type="pct"/>
            <w:vMerge w:val="restart"/>
            <w:tcBorders>
              <w:top w:val="single" w:sz="4" w:space="0" w:color="auto"/>
              <w:left w:val="single" w:sz="4" w:space="0" w:color="auto"/>
              <w:bottom w:val="single" w:sz="4" w:space="0" w:color="auto"/>
              <w:right w:val="single" w:sz="4" w:space="0" w:color="auto"/>
            </w:tcBorders>
            <w:shd w:val="clear" w:color="auto" w:fill="auto"/>
          </w:tcPr>
          <w:p w:rsidR="004312D4" w:rsidRPr="004312D4" w:rsidRDefault="004312D4" w:rsidP="004312D4">
            <w:pPr>
              <w:rPr>
                <w:sz w:val="18"/>
                <w:szCs w:val="18"/>
              </w:rPr>
            </w:pPr>
            <w:r w:rsidRPr="004312D4">
              <w:rPr>
                <w:sz w:val="18"/>
                <w:szCs w:val="18"/>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3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12D4" w:rsidRPr="004312D4" w:rsidRDefault="004312D4" w:rsidP="004312D4">
            <w:pPr>
              <w:jc w:val="center"/>
              <w:rPr>
                <w:sz w:val="20"/>
                <w:szCs w:val="20"/>
              </w:rPr>
            </w:pPr>
            <w:r w:rsidRPr="004312D4">
              <w:rPr>
                <w:sz w:val="20"/>
                <w:szCs w:val="20"/>
              </w:rPr>
              <w:t>кВт*час/</w:t>
            </w:r>
          </w:p>
          <w:p w:rsidR="004312D4" w:rsidRPr="004312D4" w:rsidRDefault="004312D4" w:rsidP="004312D4">
            <w:pPr>
              <w:jc w:val="center"/>
              <w:rPr>
                <w:sz w:val="20"/>
                <w:szCs w:val="20"/>
              </w:rPr>
            </w:pPr>
            <w:proofErr w:type="spellStart"/>
            <w:r w:rsidRPr="004312D4">
              <w:rPr>
                <w:sz w:val="20"/>
                <w:szCs w:val="20"/>
              </w:rPr>
              <w:t>куб</w:t>
            </w:r>
            <w:proofErr w:type="gramStart"/>
            <w:r w:rsidRPr="004312D4">
              <w:rPr>
                <w:sz w:val="20"/>
                <w:szCs w:val="20"/>
              </w:rPr>
              <w:t>.м</w:t>
            </w:r>
            <w:proofErr w:type="spellEnd"/>
            <w:proofErr w:type="gramEnd"/>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2017</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2018</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2019</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2020</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2021</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2022</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2023</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2024</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2025</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2026</w:t>
            </w:r>
          </w:p>
        </w:tc>
      </w:tr>
      <w:tr w:rsidR="004312D4" w:rsidRPr="004312D4" w:rsidTr="00431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4" w:type="pct"/>
            <w:vMerge/>
            <w:tcBorders>
              <w:left w:val="single" w:sz="4" w:space="0" w:color="auto"/>
              <w:right w:val="single" w:sz="4" w:space="0" w:color="auto"/>
            </w:tcBorders>
          </w:tcPr>
          <w:p w:rsidR="004312D4" w:rsidRPr="004312D4" w:rsidRDefault="004312D4" w:rsidP="004312D4">
            <w:pPr>
              <w:rPr>
                <w:sz w:val="20"/>
                <w:szCs w:val="20"/>
              </w:rPr>
            </w:pPr>
          </w:p>
        </w:tc>
        <w:tc>
          <w:tcPr>
            <w:tcW w:w="495" w:type="pct"/>
            <w:vMerge/>
            <w:tcBorders>
              <w:left w:val="single" w:sz="4" w:space="0" w:color="auto"/>
              <w:right w:val="single" w:sz="4" w:space="0" w:color="auto"/>
            </w:tcBorders>
          </w:tcPr>
          <w:p w:rsidR="004312D4" w:rsidRPr="004312D4" w:rsidRDefault="004312D4" w:rsidP="004312D4">
            <w:pPr>
              <w:rPr>
                <w:sz w:val="18"/>
                <w:szCs w:val="18"/>
              </w:rPr>
            </w:pPr>
          </w:p>
        </w:tc>
        <w:tc>
          <w:tcPr>
            <w:tcW w:w="1730" w:type="pct"/>
            <w:vMerge/>
            <w:tcBorders>
              <w:top w:val="single" w:sz="4" w:space="0" w:color="auto"/>
              <w:left w:val="single" w:sz="4" w:space="0" w:color="auto"/>
              <w:bottom w:val="single" w:sz="4" w:space="0" w:color="auto"/>
              <w:right w:val="single" w:sz="4" w:space="0" w:color="auto"/>
            </w:tcBorders>
          </w:tcPr>
          <w:p w:rsidR="004312D4" w:rsidRPr="004312D4" w:rsidRDefault="004312D4" w:rsidP="004312D4">
            <w:pPr>
              <w:ind w:firstLine="547"/>
              <w:jc w:val="both"/>
              <w:rPr>
                <w:sz w:val="18"/>
                <w:szCs w:val="18"/>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4312D4" w:rsidRPr="004312D4" w:rsidRDefault="004312D4" w:rsidP="004312D4">
            <w:pPr>
              <w:jc w:val="center"/>
              <w:rPr>
                <w:sz w:val="20"/>
                <w:szCs w:val="20"/>
              </w:rPr>
            </w:pP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r>
      <w:tr w:rsidR="004312D4" w:rsidRPr="004312D4" w:rsidTr="00431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04" w:type="pct"/>
            <w:vMerge/>
            <w:tcBorders>
              <w:left w:val="single" w:sz="4" w:space="0" w:color="auto"/>
              <w:right w:val="single" w:sz="4" w:space="0" w:color="auto"/>
            </w:tcBorders>
          </w:tcPr>
          <w:p w:rsidR="004312D4" w:rsidRPr="004312D4" w:rsidRDefault="004312D4" w:rsidP="004312D4">
            <w:pPr>
              <w:rPr>
                <w:sz w:val="20"/>
                <w:szCs w:val="20"/>
              </w:rPr>
            </w:pPr>
          </w:p>
        </w:tc>
        <w:tc>
          <w:tcPr>
            <w:tcW w:w="495" w:type="pct"/>
            <w:vMerge/>
            <w:tcBorders>
              <w:left w:val="single" w:sz="4" w:space="0" w:color="auto"/>
              <w:right w:val="single" w:sz="4" w:space="0" w:color="auto"/>
            </w:tcBorders>
          </w:tcPr>
          <w:p w:rsidR="004312D4" w:rsidRPr="004312D4" w:rsidRDefault="004312D4" w:rsidP="004312D4">
            <w:pPr>
              <w:rPr>
                <w:sz w:val="18"/>
                <w:szCs w:val="18"/>
              </w:rPr>
            </w:pPr>
          </w:p>
        </w:tc>
        <w:tc>
          <w:tcPr>
            <w:tcW w:w="1730" w:type="pct"/>
            <w:vMerge w:val="restart"/>
            <w:tcBorders>
              <w:top w:val="single" w:sz="4" w:space="0" w:color="auto"/>
              <w:left w:val="single" w:sz="4" w:space="0" w:color="auto"/>
              <w:bottom w:val="single" w:sz="4" w:space="0" w:color="auto"/>
              <w:right w:val="single" w:sz="4" w:space="0" w:color="auto"/>
            </w:tcBorders>
            <w:shd w:val="clear" w:color="auto" w:fill="auto"/>
          </w:tcPr>
          <w:p w:rsidR="004312D4" w:rsidRPr="004312D4" w:rsidRDefault="004312D4" w:rsidP="004312D4">
            <w:pPr>
              <w:rPr>
                <w:sz w:val="18"/>
                <w:szCs w:val="18"/>
              </w:rPr>
            </w:pPr>
            <w:r w:rsidRPr="004312D4">
              <w:rPr>
                <w:sz w:val="18"/>
                <w:szCs w:val="18"/>
              </w:rPr>
              <w:t>Удельный расход электрической энергии, потребляемой в технологическом процессе подготовки  питьевой воды, на единицу объема транспортируемой воды</w:t>
            </w:r>
          </w:p>
        </w:tc>
        <w:tc>
          <w:tcPr>
            <w:tcW w:w="3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12D4" w:rsidRPr="004312D4" w:rsidRDefault="004312D4" w:rsidP="004312D4">
            <w:pPr>
              <w:jc w:val="center"/>
              <w:rPr>
                <w:sz w:val="20"/>
                <w:szCs w:val="20"/>
              </w:rPr>
            </w:pPr>
            <w:r w:rsidRPr="004312D4">
              <w:rPr>
                <w:sz w:val="20"/>
                <w:szCs w:val="20"/>
              </w:rPr>
              <w:t>кВт*час/</w:t>
            </w:r>
          </w:p>
          <w:p w:rsidR="004312D4" w:rsidRPr="004312D4" w:rsidRDefault="004312D4" w:rsidP="004312D4">
            <w:pPr>
              <w:jc w:val="center"/>
              <w:rPr>
                <w:sz w:val="20"/>
                <w:szCs w:val="20"/>
              </w:rPr>
            </w:pPr>
            <w:proofErr w:type="spellStart"/>
            <w:r w:rsidRPr="004312D4">
              <w:rPr>
                <w:sz w:val="20"/>
                <w:szCs w:val="20"/>
              </w:rPr>
              <w:t>куб</w:t>
            </w:r>
            <w:proofErr w:type="gramStart"/>
            <w:r w:rsidRPr="004312D4">
              <w:rPr>
                <w:sz w:val="20"/>
                <w:szCs w:val="20"/>
              </w:rPr>
              <w:t>.м</w:t>
            </w:r>
            <w:proofErr w:type="spellEnd"/>
            <w:proofErr w:type="gramEnd"/>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2017</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2018</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2019</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2020</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2021</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2022</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2023</w:t>
            </w:r>
          </w:p>
        </w:tc>
        <w:tc>
          <w:tcPr>
            <w:tcW w:w="221"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2024</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2025</w:t>
            </w:r>
          </w:p>
        </w:tc>
        <w:tc>
          <w:tcPr>
            <w:tcW w:w="222" w:type="pct"/>
            <w:tcBorders>
              <w:top w:val="single" w:sz="4" w:space="0" w:color="auto"/>
              <w:left w:val="nil"/>
              <w:bottom w:val="single" w:sz="4" w:space="0" w:color="auto"/>
              <w:right w:val="single" w:sz="4" w:space="0" w:color="auto"/>
            </w:tcBorders>
            <w:vAlign w:val="center"/>
          </w:tcPr>
          <w:p w:rsidR="004312D4" w:rsidRPr="004312D4" w:rsidRDefault="004312D4" w:rsidP="004312D4">
            <w:pPr>
              <w:jc w:val="center"/>
              <w:rPr>
                <w:b/>
                <w:bCs/>
                <w:sz w:val="20"/>
                <w:szCs w:val="20"/>
              </w:rPr>
            </w:pPr>
            <w:r w:rsidRPr="004312D4">
              <w:rPr>
                <w:b/>
                <w:bCs/>
                <w:sz w:val="20"/>
                <w:szCs w:val="20"/>
              </w:rPr>
              <w:t>2026</w:t>
            </w:r>
          </w:p>
        </w:tc>
      </w:tr>
      <w:tr w:rsidR="004312D4" w:rsidRPr="004312D4" w:rsidTr="00431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204" w:type="pct"/>
            <w:vMerge/>
            <w:tcBorders>
              <w:left w:val="single" w:sz="4" w:space="0" w:color="auto"/>
              <w:bottom w:val="nil"/>
              <w:right w:val="single" w:sz="4" w:space="0" w:color="auto"/>
            </w:tcBorders>
          </w:tcPr>
          <w:p w:rsidR="004312D4" w:rsidRPr="004312D4" w:rsidRDefault="004312D4" w:rsidP="004312D4">
            <w:pPr>
              <w:rPr>
                <w:sz w:val="20"/>
                <w:szCs w:val="20"/>
              </w:rPr>
            </w:pPr>
          </w:p>
        </w:tc>
        <w:tc>
          <w:tcPr>
            <w:tcW w:w="495" w:type="pct"/>
            <w:vMerge/>
            <w:tcBorders>
              <w:left w:val="single" w:sz="4" w:space="0" w:color="auto"/>
              <w:bottom w:val="nil"/>
              <w:right w:val="single" w:sz="4" w:space="0" w:color="auto"/>
            </w:tcBorders>
          </w:tcPr>
          <w:p w:rsidR="004312D4" w:rsidRPr="004312D4" w:rsidRDefault="004312D4" w:rsidP="004312D4">
            <w:pPr>
              <w:rPr>
                <w:sz w:val="20"/>
                <w:szCs w:val="20"/>
              </w:rPr>
            </w:pPr>
          </w:p>
        </w:tc>
        <w:tc>
          <w:tcPr>
            <w:tcW w:w="1730" w:type="pct"/>
            <w:vMerge/>
            <w:tcBorders>
              <w:top w:val="nil"/>
              <w:left w:val="single" w:sz="4" w:space="0" w:color="auto"/>
              <w:bottom w:val="nil"/>
              <w:right w:val="single" w:sz="4" w:space="0" w:color="auto"/>
            </w:tcBorders>
          </w:tcPr>
          <w:p w:rsidR="004312D4" w:rsidRPr="004312D4" w:rsidRDefault="004312D4" w:rsidP="004312D4">
            <w:pPr>
              <w:rPr>
                <w:sz w:val="20"/>
                <w:szCs w:val="20"/>
              </w:rPr>
            </w:pPr>
          </w:p>
        </w:tc>
        <w:tc>
          <w:tcPr>
            <w:tcW w:w="354" w:type="pct"/>
            <w:vMerge/>
            <w:tcBorders>
              <w:top w:val="nil"/>
              <w:left w:val="single" w:sz="4" w:space="0" w:color="auto"/>
              <w:bottom w:val="nil"/>
              <w:right w:val="single" w:sz="4" w:space="0" w:color="auto"/>
            </w:tcBorders>
          </w:tcPr>
          <w:p w:rsidR="004312D4" w:rsidRPr="004312D4" w:rsidRDefault="004312D4" w:rsidP="004312D4">
            <w:pPr>
              <w:jc w:val="center"/>
              <w:rPr>
                <w:sz w:val="20"/>
                <w:szCs w:val="20"/>
              </w:rPr>
            </w:pPr>
          </w:p>
        </w:tc>
        <w:tc>
          <w:tcPr>
            <w:tcW w:w="221" w:type="pct"/>
            <w:vMerge w:val="restart"/>
            <w:tcBorders>
              <w:top w:val="single" w:sz="4" w:space="0" w:color="auto"/>
              <w:left w:val="nil"/>
              <w:right w:val="single" w:sz="4" w:space="0" w:color="auto"/>
            </w:tcBorders>
            <w:vAlign w:val="center"/>
          </w:tcPr>
          <w:p w:rsidR="004312D4" w:rsidRPr="004312D4" w:rsidRDefault="004312D4" w:rsidP="004312D4">
            <w:pPr>
              <w:rPr>
                <w:sz w:val="20"/>
                <w:szCs w:val="20"/>
              </w:rPr>
            </w:pPr>
            <w:r w:rsidRPr="004312D4">
              <w:rPr>
                <w:sz w:val="20"/>
                <w:szCs w:val="20"/>
              </w:rPr>
              <w:t>1,22</w:t>
            </w:r>
          </w:p>
        </w:tc>
        <w:tc>
          <w:tcPr>
            <w:tcW w:w="222" w:type="pct"/>
            <w:tcBorders>
              <w:top w:val="nil"/>
              <w:left w:val="nil"/>
              <w:bottom w:val="nil"/>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c>
          <w:tcPr>
            <w:tcW w:w="221" w:type="pct"/>
            <w:tcBorders>
              <w:top w:val="nil"/>
              <w:left w:val="nil"/>
              <w:bottom w:val="nil"/>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c>
          <w:tcPr>
            <w:tcW w:w="222" w:type="pct"/>
            <w:tcBorders>
              <w:top w:val="nil"/>
              <w:left w:val="nil"/>
              <w:bottom w:val="nil"/>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c>
          <w:tcPr>
            <w:tcW w:w="222" w:type="pct"/>
            <w:tcBorders>
              <w:top w:val="nil"/>
              <w:left w:val="nil"/>
              <w:bottom w:val="nil"/>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c>
          <w:tcPr>
            <w:tcW w:w="221" w:type="pct"/>
            <w:tcBorders>
              <w:top w:val="nil"/>
              <w:left w:val="nil"/>
              <w:bottom w:val="nil"/>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c>
          <w:tcPr>
            <w:tcW w:w="222" w:type="pct"/>
            <w:tcBorders>
              <w:top w:val="nil"/>
              <w:left w:val="nil"/>
              <w:bottom w:val="nil"/>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c>
          <w:tcPr>
            <w:tcW w:w="221" w:type="pct"/>
            <w:tcBorders>
              <w:top w:val="nil"/>
              <w:left w:val="nil"/>
              <w:bottom w:val="nil"/>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c>
          <w:tcPr>
            <w:tcW w:w="222" w:type="pct"/>
            <w:tcBorders>
              <w:top w:val="nil"/>
              <w:left w:val="nil"/>
              <w:bottom w:val="nil"/>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c>
          <w:tcPr>
            <w:tcW w:w="222" w:type="pct"/>
            <w:tcBorders>
              <w:top w:val="nil"/>
              <w:left w:val="nil"/>
              <w:bottom w:val="nil"/>
              <w:right w:val="single" w:sz="4" w:space="0" w:color="auto"/>
            </w:tcBorders>
            <w:vAlign w:val="center"/>
          </w:tcPr>
          <w:p w:rsidR="004312D4" w:rsidRPr="004312D4" w:rsidRDefault="004312D4" w:rsidP="004312D4">
            <w:pPr>
              <w:jc w:val="center"/>
              <w:rPr>
                <w:sz w:val="20"/>
                <w:szCs w:val="20"/>
              </w:rPr>
            </w:pPr>
            <w:r w:rsidRPr="004312D4">
              <w:rPr>
                <w:sz w:val="20"/>
                <w:szCs w:val="20"/>
              </w:rPr>
              <w:t>1,22</w:t>
            </w:r>
          </w:p>
        </w:tc>
      </w:tr>
      <w:tr w:rsidR="004312D4" w:rsidRPr="004312D4" w:rsidTr="00431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204" w:type="pct"/>
            <w:tcBorders>
              <w:top w:val="nil"/>
              <w:left w:val="single" w:sz="4" w:space="0" w:color="auto"/>
              <w:bottom w:val="single" w:sz="4" w:space="0" w:color="auto"/>
              <w:right w:val="single" w:sz="4" w:space="0" w:color="auto"/>
            </w:tcBorders>
          </w:tcPr>
          <w:p w:rsidR="004312D4" w:rsidRPr="004312D4" w:rsidRDefault="004312D4" w:rsidP="004312D4">
            <w:pPr>
              <w:rPr>
                <w:sz w:val="20"/>
                <w:szCs w:val="20"/>
              </w:rPr>
            </w:pPr>
          </w:p>
        </w:tc>
        <w:tc>
          <w:tcPr>
            <w:tcW w:w="495" w:type="pct"/>
            <w:tcBorders>
              <w:top w:val="nil"/>
              <w:left w:val="single" w:sz="4" w:space="0" w:color="auto"/>
              <w:bottom w:val="single" w:sz="4" w:space="0" w:color="auto"/>
              <w:right w:val="single" w:sz="4" w:space="0" w:color="auto"/>
            </w:tcBorders>
          </w:tcPr>
          <w:p w:rsidR="004312D4" w:rsidRPr="004312D4" w:rsidRDefault="004312D4" w:rsidP="004312D4">
            <w:pPr>
              <w:rPr>
                <w:sz w:val="20"/>
                <w:szCs w:val="20"/>
              </w:rPr>
            </w:pPr>
          </w:p>
        </w:tc>
        <w:tc>
          <w:tcPr>
            <w:tcW w:w="1730" w:type="pct"/>
            <w:tcBorders>
              <w:top w:val="nil"/>
              <w:left w:val="single" w:sz="4" w:space="0" w:color="auto"/>
              <w:bottom w:val="single" w:sz="4" w:space="0" w:color="auto"/>
              <w:right w:val="single" w:sz="4" w:space="0" w:color="auto"/>
            </w:tcBorders>
          </w:tcPr>
          <w:p w:rsidR="004312D4" w:rsidRPr="004312D4" w:rsidRDefault="004312D4" w:rsidP="004312D4">
            <w:pPr>
              <w:rPr>
                <w:sz w:val="20"/>
                <w:szCs w:val="20"/>
              </w:rPr>
            </w:pPr>
          </w:p>
        </w:tc>
        <w:tc>
          <w:tcPr>
            <w:tcW w:w="354" w:type="pct"/>
            <w:tcBorders>
              <w:top w:val="nil"/>
              <w:left w:val="single" w:sz="4" w:space="0" w:color="auto"/>
              <w:bottom w:val="single" w:sz="4" w:space="0" w:color="auto"/>
              <w:right w:val="single" w:sz="4" w:space="0" w:color="auto"/>
            </w:tcBorders>
          </w:tcPr>
          <w:p w:rsidR="004312D4" w:rsidRPr="004312D4" w:rsidRDefault="004312D4" w:rsidP="004312D4">
            <w:pPr>
              <w:jc w:val="center"/>
              <w:rPr>
                <w:sz w:val="20"/>
                <w:szCs w:val="20"/>
              </w:rPr>
            </w:pPr>
          </w:p>
        </w:tc>
        <w:tc>
          <w:tcPr>
            <w:tcW w:w="221" w:type="pct"/>
            <w:vMerge/>
            <w:tcBorders>
              <w:left w:val="nil"/>
              <w:bottom w:val="single" w:sz="4" w:space="0" w:color="auto"/>
              <w:right w:val="single" w:sz="4" w:space="0" w:color="auto"/>
            </w:tcBorders>
            <w:vAlign w:val="center"/>
          </w:tcPr>
          <w:p w:rsidR="004312D4" w:rsidRPr="004312D4" w:rsidRDefault="004312D4" w:rsidP="004312D4">
            <w:pPr>
              <w:jc w:val="center"/>
              <w:rPr>
                <w:color w:val="000000"/>
                <w:sz w:val="20"/>
                <w:szCs w:val="20"/>
              </w:rPr>
            </w:pPr>
          </w:p>
        </w:tc>
        <w:tc>
          <w:tcPr>
            <w:tcW w:w="222" w:type="pct"/>
            <w:tcBorders>
              <w:top w:val="nil"/>
              <w:left w:val="nil"/>
              <w:bottom w:val="single" w:sz="4" w:space="0" w:color="auto"/>
              <w:right w:val="single" w:sz="4" w:space="0" w:color="auto"/>
            </w:tcBorders>
            <w:vAlign w:val="center"/>
          </w:tcPr>
          <w:p w:rsidR="004312D4" w:rsidRPr="004312D4" w:rsidRDefault="004312D4" w:rsidP="004312D4">
            <w:pPr>
              <w:jc w:val="center"/>
              <w:rPr>
                <w:color w:val="000000"/>
                <w:sz w:val="20"/>
                <w:szCs w:val="20"/>
              </w:rPr>
            </w:pPr>
          </w:p>
        </w:tc>
        <w:tc>
          <w:tcPr>
            <w:tcW w:w="221" w:type="pct"/>
            <w:tcBorders>
              <w:top w:val="nil"/>
              <w:left w:val="nil"/>
              <w:bottom w:val="single" w:sz="4" w:space="0" w:color="auto"/>
              <w:right w:val="single" w:sz="4" w:space="0" w:color="auto"/>
            </w:tcBorders>
            <w:vAlign w:val="center"/>
          </w:tcPr>
          <w:p w:rsidR="004312D4" w:rsidRPr="004312D4" w:rsidRDefault="004312D4" w:rsidP="004312D4">
            <w:pPr>
              <w:jc w:val="center"/>
              <w:rPr>
                <w:color w:val="000000"/>
                <w:sz w:val="20"/>
                <w:szCs w:val="20"/>
              </w:rPr>
            </w:pPr>
          </w:p>
        </w:tc>
        <w:tc>
          <w:tcPr>
            <w:tcW w:w="222" w:type="pct"/>
            <w:tcBorders>
              <w:top w:val="nil"/>
              <w:left w:val="nil"/>
              <w:bottom w:val="single" w:sz="4" w:space="0" w:color="auto"/>
              <w:right w:val="single" w:sz="4" w:space="0" w:color="auto"/>
            </w:tcBorders>
            <w:vAlign w:val="center"/>
          </w:tcPr>
          <w:p w:rsidR="004312D4" w:rsidRPr="004312D4" w:rsidRDefault="004312D4" w:rsidP="004312D4">
            <w:pPr>
              <w:jc w:val="center"/>
              <w:rPr>
                <w:color w:val="000000"/>
                <w:sz w:val="20"/>
                <w:szCs w:val="20"/>
              </w:rPr>
            </w:pPr>
          </w:p>
        </w:tc>
        <w:tc>
          <w:tcPr>
            <w:tcW w:w="222" w:type="pct"/>
            <w:tcBorders>
              <w:top w:val="nil"/>
              <w:left w:val="nil"/>
              <w:bottom w:val="single" w:sz="4" w:space="0" w:color="auto"/>
              <w:right w:val="single" w:sz="4" w:space="0" w:color="auto"/>
            </w:tcBorders>
            <w:vAlign w:val="center"/>
          </w:tcPr>
          <w:p w:rsidR="004312D4" w:rsidRPr="004312D4" w:rsidRDefault="004312D4" w:rsidP="004312D4">
            <w:pPr>
              <w:jc w:val="center"/>
              <w:rPr>
                <w:color w:val="000000"/>
                <w:sz w:val="20"/>
                <w:szCs w:val="20"/>
              </w:rPr>
            </w:pPr>
          </w:p>
        </w:tc>
        <w:tc>
          <w:tcPr>
            <w:tcW w:w="221" w:type="pct"/>
            <w:tcBorders>
              <w:top w:val="nil"/>
              <w:left w:val="nil"/>
              <w:bottom w:val="single" w:sz="4" w:space="0" w:color="auto"/>
              <w:right w:val="single" w:sz="4" w:space="0" w:color="auto"/>
            </w:tcBorders>
            <w:vAlign w:val="center"/>
          </w:tcPr>
          <w:p w:rsidR="004312D4" w:rsidRPr="004312D4" w:rsidRDefault="004312D4" w:rsidP="004312D4">
            <w:pPr>
              <w:jc w:val="center"/>
              <w:rPr>
                <w:color w:val="000000"/>
                <w:sz w:val="20"/>
                <w:szCs w:val="20"/>
              </w:rPr>
            </w:pPr>
          </w:p>
        </w:tc>
        <w:tc>
          <w:tcPr>
            <w:tcW w:w="222" w:type="pct"/>
            <w:tcBorders>
              <w:top w:val="nil"/>
              <w:left w:val="nil"/>
              <w:bottom w:val="single" w:sz="4" w:space="0" w:color="auto"/>
              <w:right w:val="single" w:sz="4" w:space="0" w:color="auto"/>
            </w:tcBorders>
            <w:vAlign w:val="center"/>
          </w:tcPr>
          <w:p w:rsidR="004312D4" w:rsidRPr="004312D4" w:rsidRDefault="004312D4" w:rsidP="004312D4">
            <w:pPr>
              <w:jc w:val="center"/>
              <w:rPr>
                <w:color w:val="000000"/>
                <w:sz w:val="20"/>
                <w:szCs w:val="20"/>
              </w:rPr>
            </w:pPr>
          </w:p>
        </w:tc>
        <w:tc>
          <w:tcPr>
            <w:tcW w:w="221" w:type="pct"/>
            <w:tcBorders>
              <w:top w:val="nil"/>
              <w:left w:val="nil"/>
              <w:bottom w:val="single" w:sz="4" w:space="0" w:color="auto"/>
              <w:right w:val="single" w:sz="4" w:space="0" w:color="auto"/>
            </w:tcBorders>
            <w:vAlign w:val="center"/>
          </w:tcPr>
          <w:p w:rsidR="004312D4" w:rsidRPr="004312D4" w:rsidRDefault="004312D4" w:rsidP="004312D4">
            <w:pPr>
              <w:jc w:val="center"/>
              <w:rPr>
                <w:color w:val="000000"/>
                <w:sz w:val="20"/>
                <w:szCs w:val="20"/>
              </w:rPr>
            </w:pPr>
          </w:p>
        </w:tc>
        <w:tc>
          <w:tcPr>
            <w:tcW w:w="222" w:type="pct"/>
            <w:tcBorders>
              <w:top w:val="nil"/>
              <w:left w:val="nil"/>
              <w:bottom w:val="single" w:sz="4" w:space="0" w:color="auto"/>
              <w:right w:val="single" w:sz="4" w:space="0" w:color="auto"/>
            </w:tcBorders>
            <w:vAlign w:val="center"/>
          </w:tcPr>
          <w:p w:rsidR="004312D4" w:rsidRPr="004312D4" w:rsidRDefault="004312D4" w:rsidP="004312D4">
            <w:pPr>
              <w:jc w:val="center"/>
              <w:rPr>
                <w:color w:val="000000"/>
                <w:sz w:val="20"/>
                <w:szCs w:val="20"/>
              </w:rPr>
            </w:pPr>
          </w:p>
        </w:tc>
        <w:tc>
          <w:tcPr>
            <w:tcW w:w="222" w:type="pct"/>
            <w:tcBorders>
              <w:top w:val="nil"/>
              <w:left w:val="nil"/>
              <w:bottom w:val="single" w:sz="4" w:space="0" w:color="auto"/>
              <w:right w:val="single" w:sz="4" w:space="0" w:color="auto"/>
            </w:tcBorders>
            <w:vAlign w:val="center"/>
          </w:tcPr>
          <w:p w:rsidR="004312D4" w:rsidRPr="004312D4" w:rsidRDefault="004312D4" w:rsidP="004312D4">
            <w:pPr>
              <w:jc w:val="center"/>
              <w:rPr>
                <w:color w:val="000000"/>
                <w:sz w:val="20"/>
                <w:szCs w:val="20"/>
              </w:rPr>
            </w:pPr>
          </w:p>
        </w:tc>
      </w:tr>
    </w:tbl>
    <w:p w:rsidR="004312D4" w:rsidRPr="004312D4" w:rsidRDefault="004312D4" w:rsidP="004312D4">
      <w:pPr>
        <w:rPr>
          <w:sz w:val="20"/>
          <w:szCs w:val="20"/>
        </w:rPr>
      </w:pPr>
    </w:p>
    <w:p w:rsidR="004312D4" w:rsidRPr="004312D4" w:rsidRDefault="004312D4" w:rsidP="004312D4">
      <w:pPr>
        <w:ind w:left="11199"/>
        <w:rPr>
          <w:rFonts w:eastAsia="MS Mincho"/>
          <w:b/>
          <w:sz w:val="28"/>
          <w:szCs w:val="28"/>
        </w:rPr>
      </w:pPr>
      <w:r w:rsidRPr="004312D4">
        <w:rPr>
          <w:rFonts w:eastAsia="MS Mincho"/>
          <w:b/>
          <w:sz w:val="28"/>
          <w:szCs w:val="28"/>
        </w:rPr>
        <w:t>Приложение № 6</w:t>
      </w:r>
    </w:p>
    <w:p w:rsidR="004312D4" w:rsidRPr="004312D4" w:rsidRDefault="004312D4" w:rsidP="004312D4">
      <w:pPr>
        <w:ind w:left="11199"/>
        <w:rPr>
          <w:rFonts w:eastAsia="MS Mincho"/>
          <w:b/>
          <w:sz w:val="28"/>
          <w:szCs w:val="28"/>
        </w:rPr>
      </w:pPr>
      <w:r w:rsidRPr="004312D4">
        <w:rPr>
          <w:rFonts w:eastAsia="MS Mincho"/>
          <w:b/>
          <w:sz w:val="28"/>
          <w:szCs w:val="28"/>
        </w:rPr>
        <w:t>к Концессионному соглашению</w:t>
      </w:r>
    </w:p>
    <w:p w:rsidR="004312D4" w:rsidRPr="004312D4" w:rsidRDefault="004312D4" w:rsidP="004312D4">
      <w:pPr>
        <w:rPr>
          <w:rFonts w:eastAsia="MS Mincho"/>
        </w:rPr>
      </w:pPr>
    </w:p>
    <w:p w:rsidR="004312D4" w:rsidRPr="004312D4" w:rsidRDefault="004312D4" w:rsidP="004312D4">
      <w:pPr>
        <w:jc w:val="center"/>
        <w:rPr>
          <w:rFonts w:eastAsia="MS Mincho"/>
          <w:b/>
          <w:sz w:val="28"/>
          <w:szCs w:val="28"/>
        </w:rPr>
      </w:pPr>
    </w:p>
    <w:p w:rsidR="004312D4" w:rsidRPr="004312D4" w:rsidRDefault="004312D4" w:rsidP="004312D4">
      <w:pPr>
        <w:autoSpaceDE w:val="0"/>
        <w:autoSpaceDN w:val="0"/>
        <w:adjustRightInd w:val="0"/>
        <w:jc w:val="center"/>
        <w:rPr>
          <w:rFonts w:eastAsia="MS Mincho"/>
          <w:b/>
        </w:rPr>
      </w:pPr>
      <w:r w:rsidRPr="004312D4">
        <w:rPr>
          <w:rFonts w:eastAsia="MS Mincho"/>
          <w:b/>
        </w:rPr>
        <w:t>Задание и основные мероприятия по созданию и (или) реконструкции объекта концессионного соглашения, обеспечивающие достижение предусмотренных заданием целей и минимально допустимых плановых значений показателей деятельности концессионера</w:t>
      </w:r>
    </w:p>
    <w:p w:rsidR="004312D4" w:rsidRPr="004312D4" w:rsidRDefault="004312D4" w:rsidP="004312D4">
      <w:pPr>
        <w:autoSpaceDE w:val="0"/>
        <w:autoSpaceDN w:val="0"/>
        <w:adjustRightInd w:val="0"/>
        <w:jc w:val="center"/>
        <w:rPr>
          <w:rFonts w:eastAsia="MS Mincho"/>
          <w:b/>
        </w:rPr>
      </w:pPr>
    </w:p>
    <w:p w:rsidR="004312D4" w:rsidRPr="004312D4" w:rsidRDefault="004312D4" w:rsidP="004312D4">
      <w:pPr>
        <w:autoSpaceDE w:val="0"/>
        <w:autoSpaceDN w:val="0"/>
        <w:adjustRightInd w:val="0"/>
        <w:ind w:firstLine="708"/>
        <w:jc w:val="both"/>
        <w:rPr>
          <w:rFonts w:eastAsia="MS Mincho"/>
        </w:rPr>
      </w:pPr>
      <w:r w:rsidRPr="004312D4">
        <w:rPr>
          <w:rFonts w:eastAsia="MS Mincho"/>
        </w:rPr>
        <w:t>Настоящее Задание сформировано на основании схемы водоснабжения с. Долгий Мост  до 2028 года, утвержденной постановлением администрации с. Долгий Мост от   14.11.2016   года №  95 в целях:</w:t>
      </w:r>
    </w:p>
    <w:p w:rsidR="004312D4" w:rsidRPr="004312D4" w:rsidRDefault="004312D4" w:rsidP="004312D4">
      <w:pPr>
        <w:autoSpaceDE w:val="0"/>
        <w:autoSpaceDN w:val="0"/>
        <w:adjustRightInd w:val="0"/>
        <w:ind w:firstLine="708"/>
        <w:jc w:val="both"/>
        <w:rPr>
          <w:rFonts w:eastAsia="MS Mincho"/>
        </w:rPr>
      </w:pPr>
      <w:r w:rsidRPr="004312D4">
        <w:rPr>
          <w:rFonts w:eastAsia="MS Mincho"/>
        </w:rPr>
        <w:t>-повышения качества и надежности снабжения потребителей услугами водоснабжения;</w:t>
      </w:r>
    </w:p>
    <w:p w:rsidR="004312D4" w:rsidRPr="004312D4" w:rsidRDefault="004312D4" w:rsidP="004312D4">
      <w:pPr>
        <w:autoSpaceDE w:val="0"/>
        <w:autoSpaceDN w:val="0"/>
        <w:adjustRightInd w:val="0"/>
        <w:ind w:firstLine="708"/>
        <w:jc w:val="both"/>
        <w:rPr>
          <w:rFonts w:eastAsia="MS Mincho"/>
        </w:rPr>
      </w:pPr>
      <w:r w:rsidRPr="004312D4">
        <w:rPr>
          <w:rFonts w:eastAsia="MS Mincho"/>
        </w:rPr>
        <w:t>-обеспечения развития инфраструктуры системы водоснабжения;</w:t>
      </w:r>
    </w:p>
    <w:p w:rsidR="004312D4" w:rsidRPr="004312D4" w:rsidRDefault="004312D4" w:rsidP="004312D4">
      <w:pPr>
        <w:autoSpaceDE w:val="0"/>
        <w:autoSpaceDN w:val="0"/>
        <w:adjustRightInd w:val="0"/>
        <w:ind w:firstLine="708"/>
        <w:jc w:val="both"/>
        <w:rPr>
          <w:rFonts w:eastAsia="MS Mincho"/>
        </w:rPr>
      </w:pPr>
      <w:r w:rsidRPr="004312D4">
        <w:rPr>
          <w:rFonts w:eastAsia="MS Mincho"/>
        </w:rPr>
        <w:lastRenderedPageBreak/>
        <w:t>-обеспечения сбалансированности инфраструктуры системы водоснабжения;</w:t>
      </w:r>
    </w:p>
    <w:p w:rsidR="004312D4" w:rsidRPr="004312D4" w:rsidRDefault="004312D4" w:rsidP="004312D4">
      <w:pPr>
        <w:autoSpaceDE w:val="0"/>
        <w:autoSpaceDN w:val="0"/>
        <w:adjustRightInd w:val="0"/>
        <w:ind w:firstLine="708"/>
        <w:jc w:val="both"/>
        <w:rPr>
          <w:rFonts w:eastAsia="MS Mincho"/>
        </w:rPr>
      </w:pPr>
      <w:r w:rsidRPr="004312D4">
        <w:rPr>
          <w:rFonts w:eastAsia="MS Mincho"/>
        </w:rPr>
        <w:t xml:space="preserve">-повышения эффективности деятельности организации </w:t>
      </w:r>
      <w:proofErr w:type="spellStart"/>
      <w:r w:rsidRPr="004312D4">
        <w:rPr>
          <w:rFonts w:eastAsia="MS Mincho"/>
        </w:rPr>
        <w:t>водоснабжающего</w:t>
      </w:r>
      <w:proofErr w:type="spellEnd"/>
      <w:r w:rsidRPr="004312D4">
        <w:rPr>
          <w:rFonts w:eastAsia="MS Mincho"/>
        </w:rPr>
        <w:t xml:space="preserve"> комплекса.</w:t>
      </w:r>
    </w:p>
    <w:p w:rsidR="004312D4" w:rsidRPr="004312D4" w:rsidRDefault="004312D4" w:rsidP="004312D4">
      <w:pPr>
        <w:jc w:val="center"/>
        <w:rPr>
          <w:rFonts w:eastAsia="MS Mincho"/>
          <w:b/>
          <w:sz w:val="28"/>
          <w:szCs w:val="28"/>
        </w:rPr>
      </w:pPr>
      <w:r w:rsidRPr="004312D4">
        <w:rPr>
          <w:rFonts w:eastAsia="MS Mincho"/>
          <w:b/>
          <w:sz w:val="28"/>
          <w:szCs w:val="28"/>
        </w:rPr>
        <w:t xml:space="preserve">Мероприятия по созданию и реконструкции Объекта Соглашения </w:t>
      </w:r>
    </w:p>
    <w:p w:rsidR="004312D4" w:rsidRPr="004312D4" w:rsidRDefault="004312D4" w:rsidP="004312D4">
      <w:pPr>
        <w:jc w:val="center"/>
        <w:rPr>
          <w:rFonts w:eastAsia="MS Mincho"/>
          <w:b/>
          <w:sz w:val="10"/>
          <w:szCs w:val="10"/>
        </w:rPr>
      </w:pPr>
    </w:p>
    <w:tbl>
      <w:tblPr>
        <w:tblW w:w="4964"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73"/>
        <w:gridCol w:w="1416"/>
        <w:gridCol w:w="6994"/>
        <w:gridCol w:w="954"/>
        <w:gridCol w:w="1703"/>
        <w:gridCol w:w="1640"/>
      </w:tblGrid>
      <w:tr w:rsidR="004312D4" w:rsidRPr="004312D4" w:rsidTr="004312D4">
        <w:trPr>
          <w:trHeight w:val="1428"/>
        </w:trPr>
        <w:tc>
          <w:tcPr>
            <w:tcW w:w="238" w:type="pct"/>
          </w:tcPr>
          <w:p w:rsidR="004312D4" w:rsidRPr="004312D4" w:rsidRDefault="004312D4" w:rsidP="004312D4">
            <w:pPr>
              <w:rPr>
                <w:rFonts w:eastAsia="MS Mincho"/>
                <w:sz w:val="20"/>
                <w:szCs w:val="20"/>
              </w:rPr>
            </w:pPr>
            <w:r w:rsidRPr="004312D4">
              <w:rPr>
                <w:rFonts w:eastAsia="MS Mincho"/>
                <w:sz w:val="20"/>
                <w:szCs w:val="20"/>
              </w:rPr>
              <w:t>№</w:t>
            </w:r>
          </w:p>
        </w:tc>
        <w:tc>
          <w:tcPr>
            <w:tcW w:w="554" w:type="pct"/>
          </w:tcPr>
          <w:p w:rsidR="004312D4" w:rsidRPr="004312D4" w:rsidRDefault="004312D4" w:rsidP="004312D4">
            <w:pPr>
              <w:rPr>
                <w:rFonts w:eastAsia="MS Mincho"/>
                <w:sz w:val="20"/>
                <w:szCs w:val="20"/>
              </w:rPr>
            </w:pPr>
            <w:r w:rsidRPr="004312D4">
              <w:rPr>
                <w:rFonts w:eastAsia="MS Mincho"/>
                <w:sz w:val="20"/>
                <w:szCs w:val="20"/>
              </w:rPr>
              <w:t xml:space="preserve">Наименование объекта имущества </w:t>
            </w:r>
          </w:p>
        </w:tc>
        <w:tc>
          <w:tcPr>
            <w:tcW w:w="469" w:type="pct"/>
          </w:tcPr>
          <w:p w:rsidR="004312D4" w:rsidRPr="004312D4" w:rsidRDefault="004312D4" w:rsidP="004312D4">
            <w:pPr>
              <w:rPr>
                <w:rFonts w:eastAsia="MS Mincho"/>
                <w:sz w:val="20"/>
                <w:szCs w:val="20"/>
              </w:rPr>
            </w:pPr>
            <w:r w:rsidRPr="004312D4">
              <w:rPr>
                <w:rFonts w:eastAsia="MS Mincho"/>
                <w:sz w:val="20"/>
                <w:szCs w:val="20"/>
              </w:rPr>
              <w:t>Адрес объекта</w:t>
            </w:r>
          </w:p>
        </w:tc>
        <w:tc>
          <w:tcPr>
            <w:tcW w:w="2316" w:type="pct"/>
          </w:tcPr>
          <w:p w:rsidR="004312D4" w:rsidRPr="004312D4" w:rsidRDefault="004312D4" w:rsidP="004312D4">
            <w:pPr>
              <w:rPr>
                <w:rFonts w:eastAsia="MS Mincho"/>
                <w:sz w:val="20"/>
                <w:szCs w:val="20"/>
              </w:rPr>
            </w:pPr>
            <w:r w:rsidRPr="004312D4">
              <w:rPr>
                <w:rFonts w:eastAsia="MS Mincho"/>
                <w:sz w:val="20"/>
                <w:szCs w:val="20"/>
              </w:rPr>
              <w:t>вид мероприятия</w:t>
            </w:r>
          </w:p>
          <w:p w:rsidR="004312D4" w:rsidRPr="004312D4" w:rsidRDefault="004312D4" w:rsidP="004312D4">
            <w:pPr>
              <w:rPr>
                <w:rFonts w:eastAsia="MS Mincho"/>
                <w:sz w:val="20"/>
                <w:szCs w:val="20"/>
              </w:rPr>
            </w:pPr>
            <w:proofErr w:type="gramStart"/>
            <w:r w:rsidRPr="004312D4">
              <w:rPr>
                <w:rFonts w:eastAsia="MS Mincho"/>
                <w:sz w:val="20"/>
                <w:szCs w:val="20"/>
              </w:rPr>
              <w:t>(строительство/</w:t>
            </w:r>
            <w:proofErr w:type="gramEnd"/>
          </w:p>
          <w:p w:rsidR="004312D4" w:rsidRPr="004312D4" w:rsidRDefault="004312D4" w:rsidP="004312D4">
            <w:pPr>
              <w:rPr>
                <w:rFonts w:eastAsia="MS Mincho"/>
                <w:sz w:val="20"/>
                <w:szCs w:val="20"/>
              </w:rPr>
            </w:pPr>
            <w:r w:rsidRPr="004312D4">
              <w:rPr>
                <w:rFonts w:eastAsia="MS Mincho"/>
                <w:sz w:val="20"/>
                <w:szCs w:val="20"/>
              </w:rPr>
              <w:t>реконструкция/</w:t>
            </w:r>
          </w:p>
          <w:p w:rsidR="004312D4" w:rsidRPr="004312D4" w:rsidRDefault="004312D4" w:rsidP="004312D4">
            <w:pPr>
              <w:rPr>
                <w:rFonts w:eastAsia="MS Mincho"/>
                <w:sz w:val="20"/>
                <w:szCs w:val="20"/>
              </w:rPr>
            </w:pPr>
            <w:r w:rsidRPr="004312D4">
              <w:rPr>
                <w:rFonts w:eastAsia="MS Mincho"/>
                <w:sz w:val="20"/>
                <w:szCs w:val="20"/>
              </w:rPr>
              <w:t>модернизация/</w:t>
            </w:r>
          </w:p>
          <w:p w:rsidR="004312D4" w:rsidRPr="004312D4" w:rsidRDefault="004312D4" w:rsidP="004312D4">
            <w:pPr>
              <w:rPr>
                <w:rFonts w:eastAsia="MS Mincho"/>
                <w:sz w:val="20"/>
                <w:szCs w:val="20"/>
              </w:rPr>
            </w:pPr>
            <w:r w:rsidRPr="004312D4">
              <w:rPr>
                <w:rFonts w:eastAsia="MS Mincho"/>
                <w:sz w:val="20"/>
                <w:szCs w:val="20"/>
              </w:rPr>
              <w:t xml:space="preserve">вывод из эксплуатации </w:t>
            </w:r>
          </w:p>
        </w:tc>
        <w:tc>
          <w:tcPr>
            <w:tcW w:w="316" w:type="pct"/>
          </w:tcPr>
          <w:p w:rsidR="004312D4" w:rsidRPr="004312D4" w:rsidRDefault="004312D4" w:rsidP="004312D4">
            <w:pPr>
              <w:rPr>
                <w:rFonts w:eastAsia="MS Mincho"/>
                <w:sz w:val="20"/>
                <w:szCs w:val="20"/>
              </w:rPr>
            </w:pPr>
            <w:r w:rsidRPr="004312D4">
              <w:rPr>
                <w:rFonts w:eastAsia="MS Mincho"/>
                <w:sz w:val="20"/>
                <w:szCs w:val="20"/>
              </w:rPr>
              <w:t>Срок ввода в эксплуатацию/</w:t>
            </w:r>
          </w:p>
          <w:p w:rsidR="004312D4" w:rsidRPr="004312D4" w:rsidRDefault="004312D4" w:rsidP="004312D4">
            <w:pPr>
              <w:rPr>
                <w:rFonts w:eastAsia="MS Mincho"/>
                <w:sz w:val="20"/>
                <w:szCs w:val="20"/>
              </w:rPr>
            </w:pPr>
            <w:r w:rsidRPr="004312D4">
              <w:rPr>
                <w:rFonts w:eastAsia="MS Mincho"/>
                <w:sz w:val="20"/>
                <w:szCs w:val="20"/>
              </w:rPr>
              <w:t xml:space="preserve"> Вывод из эксплуатации объекта имущества</w:t>
            </w:r>
          </w:p>
        </w:tc>
        <w:tc>
          <w:tcPr>
            <w:tcW w:w="564" w:type="pct"/>
          </w:tcPr>
          <w:p w:rsidR="004312D4" w:rsidRPr="004312D4" w:rsidRDefault="004312D4" w:rsidP="004312D4">
            <w:pPr>
              <w:rPr>
                <w:rFonts w:eastAsia="MS Mincho"/>
                <w:sz w:val="20"/>
                <w:szCs w:val="20"/>
              </w:rPr>
            </w:pPr>
            <w:r w:rsidRPr="004312D4">
              <w:rPr>
                <w:rFonts w:eastAsia="MS Mincho"/>
                <w:sz w:val="20"/>
                <w:szCs w:val="20"/>
              </w:rPr>
              <w:t>Планируемая мощность</w:t>
            </w:r>
            <w:r w:rsidRPr="004312D4">
              <w:rPr>
                <w:rFonts w:eastAsia="MS Mincho"/>
                <w:sz w:val="20"/>
                <w:szCs w:val="20"/>
                <w:lang w:val="en-US"/>
              </w:rPr>
              <w:t>/</w:t>
            </w:r>
            <w:r w:rsidRPr="004312D4">
              <w:rPr>
                <w:rFonts w:eastAsia="MS Mincho"/>
                <w:sz w:val="20"/>
                <w:szCs w:val="20"/>
              </w:rPr>
              <w:t>протяженность сетей</w:t>
            </w:r>
          </w:p>
        </w:tc>
        <w:tc>
          <w:tcPr>
            <w:tcW w:w="543" w:type="pct"/>
          </w:tcPr>
          <w:p w:rsidR="004312D4" w:rsidRPr="004312D4" w:rsidRDefault="004312D4" w:rsidP="004312D4">
            <w:pPr>
              <w:ind w:left="-466"/>
              <w:rPr>
                <w:rFonts w:eastAsia="MS Mincho"/>
                <w:sz w:val="20"/>
                <w:szCs w:val="20"/>
              </w:rPr>
            </w:pPr>
            <w:proofErr w:type="spellStart"/>
            <w:r w:rsidRPr="004312D4">
              <w:rPr>
                <w:rFonts w:eastAsia="MS Mincho"/>
                <w:sz w:val="20"/>
                <w:szCs w:val="20"/>
              </w:rPr>
              <w:t>Пла</w:t>
            </w:r>
            <w:proofErr w:type="spellEnd"/>
            <w:r w:rsidRPr="004312D4">
              <w:rPr>
                <w:rFonts w:eastAsia="MS Mincho"/>
                <w:sz w:val="20"/>
                <w:szCs w:val="20"/>
              </w:rPr>
              <w:t xml:space="preserve"> планируемый эффект  после реализации</w:t>
            </w:r>
          </w:p>
          <w:p w:rsidR="004312D4" w:rsidRPr="004312D4" w:rsidRDefault="004312D4" w:rsidP="004312D4">
            <w:pPr>
              <w:rPr>
                <w:rFonts w:eastAsia="MS Mincho"/>
                <w:sz w:val="20"/>
                <w:szCs w:val="20"/>
              </w:rPr>
            </w:pPr>
            <w:r w:rsidRPr="004312D4">
              <w:rPr>
                <w:rFonts w:eastAsia="MS Mincho"/>
                <w:sz w:val="20"/>
                <w:szCs w:val="20"/>
              </w:rPr>
              <w:t xml:space="preserve">мероприятий </w:t>
            </w:r>
          </w:p>
        </w:tc>
      </w:tr>
      <w:tr w:rsidR="004312D4" w:rsidRPr="004312D4" w:rsidTr="004312D4">
        <w:trPr>
          <w:trHeight w:val="267"/>
        </w:trPr>
        <w:tc>
          <w:tcPr>
            <w:tcW w:w="238" w:type="pct"/>
            <w:vAlign w:val="center"/>
          </w:tcPr>
          <w:p w:rsidR="004312D4" w:rsidRPr="004312D4" w:rsidRDefault="004312D4" w:rsidP="004312D4">
            <w:pPr>
              <w:jc w:val="center"/>
              <w:rPr>
                <w:rFonts w:eastAsia="MS Mincho"/>
                <w:sz w:val="20"/>
                <w:szCs w:val="20"/>
              </w:rPr>
            </w:pPr>
            <w:r w:rsidRPr="004312D4">
              <w:rPr>
                <w:rFonts w:eastAsia="MS Mincho"/>
                <w:sz w:val="20"/>
                <w:szCs w:val="20"/>
              </w:rPr>
              <w:t>1</w:t>
            </w:r>
          </w:p>
        </w:tc>
        <w:tc>
          <w:tcPr>
            <w:tcW w:w="554" w:type="pct"/>
            <w:vAlign w:val="center"/>
          </w:tcPr>
          <w:p w:rsidR="004312D4" w:rsidRPr="004312D4" w:rsidRDefault="004312D4" w:rsidP="004312D4">
            <w:pPr>
              <w:rPr>
                <w:rFonts w:eastAsia="MS Mincho"/>
                <w:sz w:val="20"/>
                <w:szCs w:val="20"/>
              </w:rPr>
            </w:pPr>
            <w:r w:rsidRPr="004312D4">
              <w:rPr>
                <w:rFonts w:eastAsia="MS Mincho"/>
                <w:sz w:val="20"/>
                <w:szCs w:val="20"/>
              </w:rPr>
              <w:t xml:space="preserve">ВОДОНАПОРНЯ БАШНЯ </w:t>
            </w:r>
          </w:p>
        </w:tc>
        <w:tc>
          <w:tcPr>
            <w:tcW w:w="469" w:type="pct"/>
            <w:vAlign w:val="center"/>
          </w:tcPr>
          <w:p w:rsidR="004312D4" w:rsidRPr="004312D4" w:rsidRDefault="004312D4" w:rsidP="004312D4">
            <w:pPr>
              <w:jc w:val="center"/>
              <w:rPr>
                <w:rFonts w:eastAsia="MS Mincho"/>
                <w:sz w:val="20"/>
                <w:szCs w:val="20"/>
              </w:rPr>
            </w:pPr>
            <w:r w:rsidRPr="004312D4">
              <w:rPr>
                <w:rFonts w:eastAsia="MS Mincho"/>
                <w:sz w:val="20"/>
                <w:szCs w:val="20"/>
              </w:rPr>
              <w:t>с. Долгий Мост,</w:t>
            </w:r>
          </w:p>
          <w:p w:rsidR="004312D4" w:rsidRPr="004312D4" w:rsidRDefault="004312D4" w:rsidP="004312D4">
            <w:pPr>
              <w:jc w:val="center"/>
              <w:rPr>
                <w:rFonts w:eastAsia="MS Mincho"/>
                <w:sz w:val="20"/>
                <w:szCs w:val="20"/>
              </w:rPr>
            </w:pPr>
            <w:r w:rsidRPr="004312D4">
              <w:rPr>
                <w:rFonts w:eastAsia="MS Mincho"/>
                <w:sz w:val="20"/>
                <w:szCs w:val="20"/>
              </w:rPr>
              <w:t xml:space="preserve">ул. </w:t>
            </w:r>
            <w:proofErr w:type="spellStart"/>
            <w:r w:rsidRPr="004312D4">
              <w:rPr>
                <w:rFonts w:eastAsia="MS Mincho"/>
                <w:sz w:val="20"/>
                <w:szCs w:val="20"/>
              </w:rPr>
              <w:t>А.Помозова</w:t>
            </w:r>
            <w:proofErr w:type="spellEnd"/>
            <w:r w:rsidRPr="004312D4">
              <w:rPr>
                <w:rFonts w:eastAsia="MS Mincho"/>
                <w:sz w:val="20"/>
                <w:szCs w:val="20"/>
              </w:rPr>
              <w:t>, 8 а</w:t>
            </w:r>
          </w:p>
        </w:tc>
        <w:tc>
          <w:tcPr>
            <w:tcW w:w="2316" w:type="pct"/>
          </w:tcPr>
          <w:p w:rsidR="004312D4" w:rsidRPr="004312D4" w:rsidRDefault="004312D4" w:rsidP="004312D4">
            <w:pPr>
              <w:jc w:val="both"/>
              <w:rPr>
                <w:rFonts w:eastAsia="MS Mincho"/>
                <w:sz w:val="20"/>
                <w:szCs w:val="20"/>
              </w:rPr>
            </w:pPr>
            <w:r w:rsidRPr="004312D4">
              <w:rPr>
                <w:rFonts w:eastAsia="MS Mincho"/>
                <w:sz w:val="20"/>
                <w:szCs w:val="20"/>
              </w:rPr>
              <w:t>1. Текущее содержание ВНБ;</w:t>
            </w:r>
          </w:p>
          <w:p w:rsidR="004312D4" w:rsidRPr="004312D4" w:rsidRDefault="004312D4" w:rsidP="004312D4">
            <w:pPr>
              <w:jc w:val="both"/>
              <w:rPr>
                <w:rFonts w:eastAsia="MS Mincho"/>
                <w:sz w:val="20"/>
                <w:szCs w:val="20"/>
              </w:rPr>
            </w:pPr>
            <w:r w:rsidRPr="004312D4">
              <w:rPr>
                <w:rFonts w:eastAsia="MS Mincho"/>
                <w:sz w:val="20"/>
                <w:szCs w:val="20"/>
              </w:rPr>
              <w:t xml:space="preserve">2.Получить санитарно-эпидемиологические заключения о соответствии водного объекта санитарным правилам и условиям безопасного для здоровья населения использования водного объекта в целях питьевого и хозяйственно-бытового водоснабжения; </w:t>
            </w:r>
          </w:p>
          <w:p w:rsidR="004312D4" w:rsidRPr="004312D4" w:rsidRDefault="004312D4" w:rsidP="004312D4">
            <w:pPr>
              <w:jc w:val="both"/>
              <w:rPr>
                <w:rFonts w:eastAsia="MS Mincho"/>
                <w:sz w:val="20"/>
                <w:szCs w:val="20"/>
              </w:rPr>
            </w:pPr>
            <w:r w:rsidRPr="004312D4">
              <w:rPr>
                <w:rFonts w:eastAsia="MS Mincho"/>
                <w:sz w:val="20"/>
                <w:szCs w:val="20"/>
              </w:rPr>
              <w:t xml:space="preserve">3.Разработать  проект зоны санитарной охраны водного объекта с получением санитарно-эпидемиологического заключений о соответствии проекта установленным требованиям и утверждением в установленном порядке; </w:t>
            </w:r>
          </w:p>
          <w:p w:rsidR="004312D4" w:rsidRPr="004312D4" w:rsidRDefault="004312D4" w:rsidP="004312D4">
            <w:pPr>
              <w:jc w:val="both"/>
              <w:rPr>
                <w:rFonts w:eastAsia="MS Mincho"/>
                <w:sz w:val="20"/>
                <w:szCs w:val="20"/>
              </w:rPr>
            </w:pPr>
            <w:r w:rsidRPr="004312D4">
              <w:rPr>
                <w:rFonts w:eastAsia="MS Mincho"/>
                <w:sz w:val="20"/>
                <w:szCs w:val="20"/>
              </w:rPr>
              <w:t>4. Определить границы ЗСО водопроводных сооружений и санитарно-защитные полосы водопроводов;</w:t>
            </w:r>
          </w:p>
          <w:p w:rsidR="004312D4" w:rsidRPr="004312D4" w:rsidRDefault="004312D4" w:rsidP="004312D4">
            <w:pPr>
              <w:jc w:val="both"/>
              <w:rPr>
                <w:rFonts w:eastAsia="MS Mincho"/>
                <w:sz w:val="20"/>
                <w:szCs w:val="20"/>
              </w:rPr>
            </w:pPr>
            <w:r w:rsidRPr="004312D4">
              <w:rPr>
                <w:rFonts w:eastAsia="MS Mincho"/>
                <w:sz w:val="20"/>
                <w:szCs w:val="20"/>
              </w:rPr>
              <w:t>5. Оборудовать ВНБ аппаратурой для систематического контроля соответствия фактического дебета при эксплуатации водопровода;</w:t>
            </w:r>
          </w:p>
          <w:p w:rsidR="004312D4" w:rsidRPr="004312D4" w:rsidRDefault="004312D4" w:rsidP="004312D4">
            <w:pPr>
              <w:jc w:val="both"/>
              <w:rPr>
                <w:rFonts w:eastAsia="MS Mincho"/>
                <w:sz w:val="20"/>
                <w:szCs w:val="20"/>
              </w:rPr>
            </w:pPr>
            <w:r w:rsidRPr="004312D4">
              <w:rPr>
                <w:rFonts w:eastAsia="MS Mincho"/>
                <w:sz w:val="20"/>
                <w:szCs w:val="20"/>
              </w:rPr>
              <w:t xml:space="preserve">6. Организовать в полном объёме производственный контроль качества питьевой воды централизованного водоснабжения, в местах водозабора, перед поступлением в распределительную сеть, а также в точках </w:t>
            </w:r>
            <w:proofErr w:type="spellStart"/>
            <w:r w:rsidRPr="004312D4">
              <w:rPr>
                <w:rFonts w:eastAsia="MS Mincho"/>
                <w:sz w:val="20"/>
                <w:szCs w:val="20"/>
              </w:rPr>
              <w:t>водоразбора</w:t>
            </w:r>
            <w:proofErr w:type="spellEnd"/>
            <w:r w:rsidRPr="004312D4">
              <w:rPr>
                <w:rFonts w:eastAsia="MS Mincho"/>
                <w:sz w:val="20"/>
                <w:szCs w:val="20"/>
              </w:rPr>
              <w:t xml:space="preserve"> внутренней и наружной сети. </w:t>
            </w:r>
          </w:p>
          <w:p w:rsidR="004312D4" w:rsidRPr="004312D4" w:rsidRDefault="004312D4" w:rsidP="004312D4">
            <w:pPr>
              <w:jc w:val="both"/>
              <w:rPr>
                <w:rFonts w:eastAsia="MS Mincho"/>
                <w:sz w:val="20"/>
                <w:szCs w:val="20"/>
              </w:rPr>
            </w:pPr>
            <w:r w:rsidRPr="004312D4">
              <w:rPr>
                <w:rFonts w:eastAsia="MS Mincho"/>
                <w:sz w:val="20"/>
                <w:szCs w:val="20"/>
              </w:rPr>
              <w:t>7. Исключить в границах первого пояса зоны санитарной охраны водозаборного сооружения размещение огородов, жилых домов и других объектов, являющихся источниками биологического и химического загрязнения подземных и поверхностных вод, используемых для хозяйственно-питьевого водоснабжения.</w:t>
            </w:r>
          </w:p>
          <w:p w:rsidR="004312D4" w:rsidRPr="004312D4" w:rsidRDefault="004312D4" w:rsidP="004312D4">
            <w:pPr>
              <w:jc w:val="both"/>
              <w:rPr>
                <w:rFonts w:eastAsia="MS Mincho"/>
                <w:sz w:val="20"/>
                <w:szCs w:val="20"/>
              </w:rPr>
            </w:pPr>
            <w:r w:rsidRPr="004312D4">
              <w:rPr>
                <w:rFonts w:eastAsia="MS Mincho"/>
                <w:sz w:val="20"/>
                <w:szCs w:val="20"/>
              </w:rPr>
              <w:t xml:space="preserve">8. </w:t>
            </w:r>
            <w:r w:rsidRPr="004312D4">
              <w:rPr>
                <w:rFonts w:eastAsia="MS Mincho"/>
                <w:color w:val="000000"/>
                <w:sz w:val="20"/>
                <w:szCs w:val="20"/>
              </w:rPr>
              <w:t>устройство санитарных зон;</w:t>
            </w:r>
          </w:p>
          <w:p w:rsidR="004312D4" w:rsidRPr="004312D4" w:rsidRDefault="004312D4" w:rsidP="004312D4">
            <w:pPr>
              <w:widowControl w:val="0"/>
              <w:autoSpaceDE w:val="0"/>
              <w:autoSpaceDN w:val="0"/>
              <w:adjustRightInd w:val="0"/>
              <w:jc w:val="both"/>
              <w:rPr>
                <w:rFonts w:eastAsia="Calibri"/>
                <w:sz w:val="20"/>
                <w:szCs w:val="20"/>
              </w:rPr>
            </w:pPr>
            <w:r w:rsidRPr="004312D4">
              <w:rPr>
                <w:rFonts w:eastAsia="MS Mincho"/>
                <w:sz w:val="20"/>
                <w:szCs w:val="20"/>
              </w:rPr>
              <w:t xml:space="preserve">9. </w:t>
            </w:r>
            <w:r w:rsidRPr="004312D4">
              <w:rPr>
                <w:rFonts w:eastAsia="Calibri"/>
                <w:sz w:val="20"/>
                <w:szCs w:val="20"/>
              </w:rPr>
              <w:t>Оборудовать место для отбора проб питьевой воды для проведения лабораторных исследований в рамках производственного контроля в месте водозабора;</w:t>
            </w:r>
          </w:p>
          <w:p w:rsidR="004312D4" w:rsidRPr="004312D4" w:rsidRDefault="004312D4" w:rsidP="004312D4">
            <w:pPr>
              <w:widowControl w:val="0"/>
              <w:autoSpaceDE w:val="0"/>
              <w:autoSpaceDN w:val="0"/>
              <w:adjustRightInd w:val="0"/>
              <w:jc w:val="both"/>
              <w:rPr>
                <w:rFonts w:eastAsia="MS Mincho"/>
                <w:sz w:val="20"/>
                <w:szCs w:val="20"/>
              </w:rPr>
            </w:pPr>
            <w:r w:rsidRPr="004312D4">
              <w:rPr>
                <w:rFonts w:eastAsia="Calibri"/>
                <w:sz w:val="20"/>
                <w:szCs w:val="20"/>
              </w:rPr>
              <w:t>10. У</w:t>
            </w:r>
            <w:r w:rsidRPr="004312D4">
              <w:rPr>
                <w:rFonts w:eastAsia="MS Mincho"/>
                <w:color w:val="000000"/>
                <w:sz w:val="20"/>
                <w:szCs w:val="20"/>
              </w:rPr>
              <w:t>стройство водомерных узлов для учёта водопотребления и рационального использования воды.</w:t>
            </w:r>
          </w:p>
        </w:tc>
        <w:tc>
          <w:tcPr>
            <w:tcW w:w="316" w:type="pct"/>
            <w:vAlign w:val="center"/>
          </w:tcPr>
          <w:p w:rsidR="004312D4" w:rsidRPr="004312D4" w:rsidRDefault="004312D4" w:rsidP="004312D4">
            <w:pPr>
              <w:jc w:val="center"/>
              <w:rPr>
                <w:rFonts w:eastAsia="MS Mincho"/>
                <w:sz w:val="20"/>
                <w:szCs w:val="20"/>
              </w:rPr>
            </w:pPr>
            <w:r w:rsidRPr="004312D4">
              <w:rPr>
                <w:rFonts w:eastAsia="MS Mincho"/>
                <w:sz w:val="20"/>
                <w:szCs w:val="20"/>
              </w:rPr>
              <w:t>2018</w:t>
            </w:r>
          </w:p>
        </w:tc>
        <w:tc>
          <w:tcPr>
            <w:tcW w:w="564" w:type="pct"/>
            <w:vAlign w:val="center"/>
          </w:tcPr>
          <w:p w:rsidR="004312D4" w:rsidRPr="004312D4" w:rsidRDefault="004312D4" w:rsidP="004312D4">
            <w:pPr>
              <w:jc w:val="center"/>
              <w:rPr>
                <w:rFonts w:eastAsia="MS Mincho"/>
                <w:color w:val="000000"/>
                <w:sz w:val="20"/>
                <w:szCs w:val="20"/>
              </w:rPr>
            </w:pPr>
            <w:r w:rsidRPr="004312D4">
              <w:rPr>
                <w:rFonts w:eastAsia="MS Mincho"/>
                <w:sz w:val="20"/>
                <w:szCs w:val="20"/>
              </w:rPr>
              <w:t xml:space="preserve">10 м3/час </w:t>
            </w:r>
            <w:smartTag w:uri="urn:schemas-microsoft-com:office:smarttags" w:element="metricconverter">
              <w:smartTagPr>
                <w:attr w:name="ProductID" w:val="49 м"/>
              </w:smartTagPr>
              <w:r w:rsidRPr="004312D4">
                <w:rPr>
                  <w:rFonts w:eastAsia="MS Mincho"/>
                  <w:sz w:val="20"/>
                  <w:szCs w:val="20"/>
                </w:rPr>
                <w:t>49 м</w:t>
              </w:r>
            </w:smartTag>
          </w:p>
        </w:tc>
        <w:tc>
          <w:tcPr>
            <w:tcW w:w="543" w:type="pct"/>
          </w:tcPr>
          <w:p w:rsidR="004312D4" w:rsidRPr="004312D4" w:rsidRDefault="004312D4" w:rsidP="004312D4">
            <w:pPr>
              <w:rPr>
                <w:rFonts w:eastAsia="MS Mincho"/>
                <w:sz w:val="20"/>
                <w:szCs w:val="20"/>
              </w:rPr>
            </w:pPr>
            <w:r w:rsidRPr="004312D4">
              <w:rPr>
                <w:rFonts w:eastAsia="MS Mincho"/>
                <w:sz w:val="20"/>
                <w:szCs w:val="20"/>
              </w:rPr>
              <w:t>Организация круглосуточной бесперебойной подачи воды потребителям.</w:t>
            </w:r>
          </w:p>
          <w:p w:rsidR="004312D4" w:rsidRPr="004312D4" w:rsidRDefault="004312D4" w:rsidP="004312D4">
            <w:pPr>
              <w:widowControl w:val="0"/>
              <w:autoSpaceDE w:val="0"/>
              <w:autoSpaceDN w:val="0"/>
              <w:adjustRightInd w:val="0"/>
              <w:jc w:val="both"/>
              <w:rPr>
                <w:rFonts w:eastAsia="MS Mincho"/>
                <w:sz w:val="20"/>
                <w:szCs w:val="20"/>
              </w:rPr>
            </w:pPr>
            <w:r w:rsidRPr="004312D4">
              <w:rPr>
                <w:rFonts w:eastAsia="MS Mincho"/>
                <w:color w:val="000000"/>
                <w:sz w:val="20"/>
                <w:szCs w:val="20"/>
              </w:rPr>
              <w:t xml:space="preserve">Исполнение требований </w:t>
            </w:r>
            <w:r w:rsidRPr="004312D4">
              <w:rPr>
                <w:rFonts w:eastAsia="MS Mincho"/>
                <w:sz w:val="20"/>
                <w:szCs w:val="20"/>
              </w:rPr>
              <w:t>СанПиН 2.1.4.1110-02</w:t>
            </w:r>
          </w:p>
        </w:tc>
      </w:tr>
      <w:tr w:rsidR="004312D4" w:rsidRPr="004312D4" w:rsidTr="004312D4">
        <w:trPr>
          <w:trHeight w:val="283"/>
        </w:trPr>
        <w:tc>
          <w:tcPr>
            <w:tcW w:w="238" w:type="pct"/>
            <w:vAlign w:val="center"/>
          </w:tcPr>
          <w:p w:rsidR="004312D4" w:rsidRPr="004312D4" w:rsidRDefault="004312D4" w:rsidP="004312D4">
            <w:pPr>
              <w:jc w:val="center"/>
              <w:rPr>
                <w:rFonts w:eastAsia="MS Mincho"/>
                <w:sz w:val="20"/>
                <w:szCs w:val="20"/>
              </w:rPr>
            </w:pPr>
            <w:r w:rsidRPr="004312D4">
              <w:rPr>
                <w:rFonts w:eastAsia="MS Mincho"/>
                <w:sz w:val="20"/>
                <w:szCs w:val="20"/>
              </w:rPr>
              <w:lastRenderedPageBreak/>
              <w:t>2</w:t>
            </w:r>
          </w:p>
        </w:tc>
        <w:tc>
          <w:tcPr>
            <w:tcW w:w="554" w:type="pct"/>
            <w:vAlign w:val="center"/>
          </w:tcPr>
          <w:p w:rsidR="004312D4" w:rsidRPr="004312D4" w:rsidRDefault="004312D4" w:rsidP="004312D4">
            <w:pPr>
              <w:autoSpaceDE w:val="0"/>
              <w:autoSpaceDN w:val="0"/>
              <w:adjustRightInd w:val="0"/>
              <w:jc w:val="center"/>
              <w:rPr>
                <w:rFonts w:eastAsia="MS Mincho"/>
                <w:sz w:val="20"/>
                <w:szCs w:val="20"/>
              </w:rPr>
            </w:pPr>
            <w:r w:rsidRPr="004312D4">
              <w:rPr>
                <w:rFonts w:eastAsia="MS Mincho"/>
                <w:sz w:val="20"/>
                <w:szCs w:val="20"/>
              </w:rPr>
              <w:t xml:space="preserve">ВОДОНАПОРНАЯ БАШНЯ </w:t>
            </w:r>
          </w:p>
        </w:tc>
        <w:tc>
          <w:tcPr>
            <w:tcW w:w="469" w:type="pct"/>
            <w:vAlign w:val="center"/>
          </w:tcPr>
          <w:p w:rsidR="004312D4" w:rsidRPr="004312D4" w:rsidRDefault="004312D4" w:rsidP="004312D4">
            <w:pPr>
              <w:jc w:val="center"/>
              <w:rPr>
                <w:rFonts w:eastAsia="MS Mincho"/>
                <w:sz w:val="20"/>
                <w:szCs w:val="20"/>
              </w:rPr>
            </w:pPr>
            <w:r w:rsidRPr="004312D4">
              <w:rPr>
                <w:rFonts w:eastAsia="MS Mincho"/>
                <w:sz w:val="20"/>
                <w:szCs w:val="20"/>
              </w:rPr>
              <w:t>с. Долгий Мост,</w:t>
            </w:r>
          </w:p>
          <w:p w:rsidR="004312D4" w:rsidRPr="004312D4" w:rsidRDefault="004312D4" w:rsidP="004312D4">
            <w:pPr>
              <w:jc w:val="center"/>
              <w:rPr>
                <w:rFonts w:eastAsia="MS Mincho"/>
                <w:sz w:val="20"/>
                <w:szCs w:val="20"/>
              </w:rPr>
            </w:pPr>
            <w:r w:rsidRPr="004312D4">
              <w:rPr>
                <w:rFonts w:eastAsia="MS Mincho"/>
                <w:sz w:val="20"/>
                <w:szCs w:val="20"/>
              </w:rPr>
              <w:t xml:space="preserve">ул.   Сурикова, 3 </w:t>
            </w:r>
          </w:p>
        </w:tc>
        <w:tc>
          <w:tcPr>
            <w:tcW w:w="2316" w:type="pct"/>
          </w:tcPr>
          <w:p w:rsidR="004312D4" w:rsidRPr="004312D4" w:rsidRDefault="004312D4" w:rsidP="004312D4">
            <w:pPr>
              <w:jc w:val="both"/>
              <w:rPr>
                <w:rFonts w:eastAsia="MS Mincho"/>
                <w:sz w:val="20"/>
                <w:szCs w:val="20"/>
              </w:rPr>
            </w:pPr>
            <w:r w:rsidRPr="004312D4">
              <w:rPr>
                <w:rFonts w:eastAsia="MS Mincho"/>
                <w:sz w:val="20"/>
                <w:szCs w:val="20"/>
              </w:rPr>
              <w:t>1. Текущее содержание ВНБ;</w:t>
            </w:r>
          </w:p>
          <w:p w:rsidR="004312D4" w:rsidRPr="004312D4" w:rsidRDefault="004312D4" w:rsidP="004312D4">
            <w:pPr>
              <w:jc w:val="both"/>
              <w:rPr>
                <w:rFonts w:eastAsia="MS Mincho"/>
                <w:sz w:val="20"/>
                <w:szCs w:val="20"/>
              </w:rPr>
            </w:pPr>
            <w:r w:rsidRPr="004312D4">
              <w:rPr>
                <w:rFonts w:eastAsia="MS Mincho"/>
                <w:sz w:val="20"/>
                <w:szCs w:val="20"/>
              </w:rPr>
              <w:t xml:space="preserve">2.Получить санитарно-эпидемиологические заключения о соответствии водного объекта санитарным правилам и условиям безопасного для здоровья населения использования водного объекта в целях питьевого и хозяйственно-бытового водоснабжения; </w:t>
            </w:r>
          </w:p>
          <w:p w:rsidR="004312D4" w:rsidRPr="004312D4" w:rsidRDefault="004312D4" w:rsidP="004312D4">
            <w:pPr>
              <w:jc w:val="both"/>
              <w:rPr>
                <w:rFonts w:eastAsia="MS Mincho"/>
                <w:sz w:val="20"/>
                <w:szCs w:val="20"/>
              </w:rPr>
            </w:pPr>
            <w:r w:rsidRPr="004312D4">
              <w:rPr>
                <w:rFonts w:eastAsia="MS Mincho"/>
                <w:sz w:val="20"/>
                <w:szCs w:val="20"/>
              </w:rPr>
              <w:t xml:space="preserve">3.Разработать  проект зоны санитарной охраны водного объекта с получением санитарно-эпидемиологического заключений о соответствии проекта установленным требованиям и утверждением в установленном порядке; </w:t>
            </w:r>
          </w:p>
          <w:p w:rsidR="004312D4" w:rsidRPr="004312D4" w:rsidRDefault="004312D4" w:rsidP="004312D4">
            <w:pPr>
              <w:jc w:val="both"/>
              <w:rPr>
                <w:rFonts w:eastAsia="MS Mincho"/>
                <w:sz w:val="20"/>
                <w:szCs w:val="20"/>
              </w:rPr>
            </w:pPr>
            <w:r w:rsidRPr="004312D4">
              <w:rPr>
                <w:rFonts w:eastAsia="MS Mincho"/>
                <w:sz w:val="20"/>
                <w:szCs w:val="20"/>
              </w:rPr>
              <w:t>4. Определить границы ЗСО водопроводных сооружений и санитарно-защитные полосы водопроводов;</w:t>
            </w:r>
          </w:p>
          <w:p w:rsidR="004312D4" w:rsidRPr="004312D4" w:rsidRDefault="004312D4" w:rsidP="004312D4">
            <w:pPr>
              <w:jc w:val="both"/>
              <w:rPr>
                <w:rFonts w:eastAsia="MS Mincho"/>
                <w:sz w:val="20"/>
                <w:szCs w:val="20"/>
              </w:rPr>
            </w:pPr>
            <w:r w:rsidRPr="004312D4">
              <w:rPr>
                <w:rFonts w:eastAsia="MS Mincho"/>
                <w:sz w:val="20"/>
                <w:szCs w:val="20"/>
              </w:rPr>
              <w:t>5. Оборудовать ВНБ аппаратурой для систематического контроля соответствия фактического дебета при эксплуатации водопровода;</w:t>
            </w:r>
          </w:p>
          <w:p w:rsidR="004312D4" w:rsidRPr="004312D4" w:rsidRDefault="004312D4" w:rsidP="004312D4">
            <w:pPr>
              <w:jc w:val="both"/>
              <w:rPr>
                <w:rFonts w:eastAsia="MS Mincho"/>
                <w:sz w:val="20"/>
                <w:szCs w:val="20"/>
              </w:rPr>
            </w:pPr>
            <w:r w:rsidRPr="004312D4">
              <w:rPr>
                <w:rFonts w:eastAsia="MS Mincho"/>
                <w:sz w:val="20"/>
                <w:szCs w:val="20"/>
              </w:rPr>
              <w:t xml:space="preserve">6. Организовать в полном объёме производственный контроль качества питьевой воды централизованного водоснабжения, в местах водозабора, перед поступлением в распределительную сеть, а также в точках </w:t>
            </w:r>
            <w:proofErr w:type="spellStart"/>
            <w:r w:rsidRPr="004312D4">
              <w:rPr>
                <w:rFonts w:eastAsia="MS Mincho"/>
                <w:sz w:val="20"/>
                <w:szCs w:val="20"/>
              </w:rPr>
              <w:t>водоразбора</w:t>
            </w:r>
            <w:proofErr w:type="spellEnd"/>
            <w:r w:rsidRPr="004312D4">
              <w:rPr>
                <w:rFonts w:eastAsia="MS Mincho"/>
                <w:sz w:val="20"/>
                <w:szCs w:val="20"/>
              </w:rPr>
              <w:t xml:space="preserve"> внутренней и наружной сети. </w:t>
            </w:r>
          </w:p>
          <w:p w:rsidR="004312D4" w:rsidRPr="004312D4" w:rsidRDefault="004312D4" w:rsidP="004312D4">
            <w:pPr>
              <w:jc w:val="both"/>
              <w:rPr>
                <w:rFonts w:eastAsia="MS Mincho"/>
                <w:sz w:val="20"/>
                <w:szCs w:val="20"/>
              </w:rPr>
            </w:pPr>
            <w:r w:rsidRPr="004312D4">
              <w:rPr>
                <w:rFonts w:eastAsia="MS Mincho"/>
                <w:sz w:val="20"/>
                <w:szCs w:val="20"/>
              </w:rPr>
              <w:t>7. Исключить в границах первого пояса зоны санитарной охраны водозаборного сооружения размещение огородов, жилых домов и других объектов, являющихся источниками биологического и химического загрязнения подземных и поверхностных вод, используемых для хозяйственно-питьевого водоснабжения.</w:t>
            </w:r>
          </w:p>
          <w:p w:rsidR="004312D4" w:rsidRPr="004312D4" w:rsidRDefault="004312D4" w:rsidP="004312D4">
            <w:pPr>
              <w:jc w:val="both"/>
              <w:rPr>
                <w:rFonts w:eastAsia="MS Mincho"/>
                <w:sz w:val="20"/>
                <w:szCs w:val="20"/>
              </w:rPr>
            </w:pPr>
            <w:r w:rsidRPr="004312D4">
              <w:rPr>
                <w:rFonts w:eastAsia="MS Mincho"/>
                <w:sz w:val="20"/>
                <w:szCs w:val="20"/>
              </w:rPr>
              <w:t xml:space="preserve">8. </w:t>
            </w:r>
            <w:r w:rsidRPr="004312D4">
              <w:rPr>
                <w:rFonts w:eastAsia="MS Mincho"/>
                <w:color w:val="000000"/>
                <w:sz w:val="20"/>
                <w:szCs w:val="20"/>
              </w:rPr>
              <w:t>устройство санитарных зон;</w:t>
            </w:r>
          </w:p>
          <w:p w:rsidR="004312D4" w:rsidRPr="004312D4" w:rsidRDefault="004312D4" w:rsidP="004312D4">
            <w:pPr>
              <w:widowControl w:val="0"/>
              <w:autoSpaceDE w:val="0"/>
              <w:autoSpaceDN w:val="0"/>
              <w:adjustRightInd w:val="0"/>
              <w:jc w:val="both"/>
              <w:rPr>
                <w:rFonts w:eastAsia="Calibri"/>
                <w:sz w:val="20"/>
                <w:szCs w:val="20"/>
              </w:rPr>
            </w:pPr>
            <w:r w:rsidRPr="004312D4">
              <w:rPr>
                <w:rFonts w:eastAsia="MS Mincho"/>
                <w:sz w:val="20"/>
                <w:szCs w:val="20"/>
              </w:rPr>
              <w:t xml:space="preserve">9. </w:t>
            </w:r>
            <w:r w:rsidRPr="004312D4">
              <w:rPr>
                <w:rFonts w:eastAsia="Calibri"/>
                <w:sz w:val="20"/>
                <w:szCs w:val="20"/>
              </w:rPr>
              <w:t>Оборудовать место для отбора проб питьевой воды для проведения лабораторных исследований в рамках производственного контроля в месте водозабора;</w:t>
            </w:r>
          </w:p>
          <w:p w:rsidR="004312D4" w:rsidRPr="004312D4" w:rsidRDefault="004312D4" w:rsidP="004312D4">
            <w:pPr>
              <w:widowControl w:val="0"/>
              <w:autoSpaceDE w:val="0"/>
              <w:autoSpaceDN w:val="0"/>
              <w:adjustRightInd w:val="0"/>
              <w:jc w:val="both"/>
              <w:rPr>
                <w:rFonts w:eastAsia="MS Mincho"/>
                <w:color w:val="000000"/>
                <w:sz w:val="20"/>
                <w:szCs w:val="20"/>
              </w:rPr>
            </w:pPr>
            <w:r w:rsidRPr="004312D4">
              <w:rPr>
                <w:rFonts w:eastAsia="Calibri"/>
                <w:sz w:val="20"/>
                <w:szCs w:val="20"/>
              </w:rPr>
              <w:t>10. У</w:t>
            </w:r>
            <w:r w:rsidRPr="004312D4">
              <w:rPr>
                <w:rFonts w:eastAsia="MS Mincho"/>
                <w:color w:val="000000"/>
                <w:sz w:val="20"/>
                <w:szCs w:val="20"/>
              </w:rPr>
              <w:t>стройство водомерных узлов для учёта водопотребления и рационального использования воды.</w:t>
            </w:r>
          </w:p>
          <w:p w:rsidR="004312D4" w:rsidRPr="004312D4" w:rsidRDefault="004312D4" w:rsidP="004312D4">
            <w:pPr>
              <w:jc w:val="both"/>
              <w:rPr>
                <w:rFonts w:eastAsia="MS Mincho"/>
                <w:sz w:val="20"/>
                <w:szCs w:val="20"/>
              </w:rPr>
            </w:pPr>
            <w:r w:rsidRPr="004312D4">
              <w:rPr>
                <w:rFonts w:eastAsia="MS Mincho"/>
                <w:color w:val="000000"/>
                <w:sz w:val="20"/>
                <w:szCs w:val="20"/>
              </w:rPr>
              <w:t>11.</w:t>
            </w:r>
            <w:r w:rsidRPr="004312D4">
              <w:rPr>
                <w:rFonts w:eastAsia="MS Mincho"/>
                <w:sz w:val="20"/>
                <w:szCs w:val="20"/>
              </w:rPr>
              <w:t xml:space="preserve"> Капитальный  ремонт ВНБ с заменой емкости </w:t>
            </w:r>
            <w:smartTag w:uri="urn:schemas-microsoft-com:office:smarttags" w:element="metricconverter">
              <w:smartTagPr>
                <w:attr w:name="ProductID" w:val="18 м3"/>
              </w:smartTagPr>
              <w:r w:rsidRPr="004312D4">
                <w:rPr>
                  <w:rFonts w:eastAsia="MS Mincho"/>
                  <w:sz w:val="20"/>
                  <w:szCs w:val="20"/>
                </w:rPr>
                <w:t>18 м</w:t>
              </w:r>
              <w:r w:rsidRPr="004312D4">
                <w:rPr>
                  <w:rFonts w:eastAsia="MS Mincho"/>
                  <w:sz w:val="20"/>
                  <w:szCs w:val="20"/>
                  <w:vertAlign w:val="superscript"/>
                </w:rPr>
                <w:t>3</w:t>
              </w:r>
            </w:smartTag>
            <w:r w:rsidRPr="004312D4">
              <w:rPr>
                <w:rFonts w:eastAsia="MS Mincho"/>
                <w:sz w:val="20"/>
                <w:szCs w:val="20"/>
              </w:rPr>
              <w:t>.</w:t>
            </w:r>
          </w:p>
        </w:tc>
        <w:tc>
          <w:tcPr>
            <w:tcW w:w="316" w:type="pct"/>
            <w:vAlign w:val="center"/>
          </w:tcPr>
          <w:p w:rsidR="004312D4" w:rsidRPr="004312D4" w:rsidRDefault="004312D4" w:rsidP="004312D4">
            <w:pPr>
              <w:jc w:val="center"/>
              <w:rPr>
                <w:rFonts w:eastAsia="MS Mincho"/>
                <w:sz w:val="20"/>
                <w:szCs w:val="20"/>
              </w:rPr>
            </w:pPr>
            <w:r w:rsidRPr="004312D4">
              <w:rPr>
                <w:rFonts w:eastAsia="MS Mincho"/>
                <w:sz w:val="20"/>
                <w:szCs w:val="20"/>
              </w:rPr>
              <w:t>2017</w:t>
            </w:r>
          </w:p>
        </w:tc>
        <w:tc>
          <w:tcPr>
            <w:tcW w:w="564" w:type="pct"/>
            <w:vAlign w:val="center"/>
          </w:tcPr>
          <w:p w:rsidR="004312D4" w:rsidRPr="004312D4" w:rsidRDefault="004312D4" w:rsidP="004312D4">
            <w:pPr>
              <w:jc w:val="center"/>
              <w:rPr>
                <w:rFonts w:eastAsia="MS Mincho"/>
                <w:sz w:val="20"/>
                <w:szCs w:val="20"/>
              </w:rPr>
            </w:pPr>
            <w:r w:rsidRPr="004312D4">
              <w:rPr>
                <w:rFonts w:eastAsia="MS Mincho"/>
                <w:sz w:val="20"/>
                <w:szCs w:val="20"/>
              </w:rPr>
              <w:t>10 м3/час</w:t>
            </w:r>
            <w:r w:rsidRPr="004312D4">
              <w:rPr>
                <w:rFonts w:eastAsia="MS Mincho"/>
                <w:color w:val="000000"/>
                <w:sz w:val="20"/>
                <w:szCs w:val="20"/>
              </w:rPr>
              <w:t xml:space="preserve"> </w:t>
            </w:r>
            <w:smartTag w:uri="urn:schemas-microsoft-com:office:smarttags" w:element="metricconverter">
              <w:smartTagPr>
                <w:attr w:name="ProductID" w:val="244 м"/>
              </w:smartTagPr>
              <w:r w:rsidRPr="004312D4">
                <w:rPr>
                  <w:rFonts w:eastAsia="MS Mincho"/>
                  <w:color w:val="000000"/>
                  <w:sz w:val="20"/>
                  <w:szCs w:val="20"/>
                </w:rPr>
                <w:t>244 м</w:t>
              </w:r>
            </w:smartTag>
            <w:r w:rsidRPr="004312D4">
              <w:rPr>
                <w:rFonts w:eastAsia="MS Mincho"/>
                <w:color w:val="000000"/>
                <w:sz w:val="20"/>
                <w:szCs w:val="20"/>
              </w:rPr>
              <w:t xml:space="preserve"> </w:t>
            </w:r>
          </w:p>
        </w:tc>
        <w:tc>
          <w:tcPr>
            <w:tcW w:w="543" w:type="pct"/>
          </w:tcPr>
          <w:p w:rsidR="004312D4" w:rsidRPr="004312D4" w:rsidRDefault="004312D4" w:rsidP="004312D4">
            <w:pPr>
              <w:rPr>
                <w:rFonts w:eastAsia="MS Mincho"/>
                <w:sz w:val="20"/>
                <w:szCs w:val="20"/>
              </w:rPr>
            </w:pPr>
            <w:r w:rsidRPr="004312D4">
              <w:rPr>
                <w:rFonts w:eastAsia="MS Mincho"/>
                <w:sz w:val="20"/>
                <w:szCs w:val="20"/>
              </w:rPr>
              <w:t>Организация круглосуточной бесперебойной подачи воды потребителям.</w:t>
            </w:r>
          </w:p>
          <w:p w:rsidR="004312D4" w:rsidRPr="004312D4" w:rsidRDefault="004312D4" w:rsidP="004312D4">
            <w:pPr>
              <w:widowControl w:val="0"/>
              <w:autoSpaceDE w:val="0"/>
              <w:autoSpaceDN w:val="0"/>
              <w:adjustRightInd w:val="0"/>
              <w:jc w:val="both"/>
              <w:rPr>
                <w:rFonts w:eastAsia="MS Mincho"/>
                <w:sz w:val="20"/>
                <w:szCs w:val="20"/>
              </w:rPr>
            </w:pPr>
            <w:r w:rsidRPr="004312D4">
              <w:rPr>
                <w:rFonts w:eastAsia="MS Mincho"/>
                <w:color w:val="000000"/>
                <w:sz w:val="20"/>
                <w:szCs w:val="20"/>
              </w:rPr>
              <w:t xml:space="preserve">Исполнение требований </w:t>
            </w:r>
            <w:r w:rsidRPr="004312D4">
              <w:rPr>
                <w:rFonts w:eastAsia="MS Mincho"/>
                <w:sz w:val="20"/>
                <w:szCs w:val="20"/>
              </w:rPr>
              <w:t>СанПиН 2.1.4.1110-02</w:t>
            </w:r>
          </w:p>
        </w:tc>
      </w:tr>
      <w:tr w:rsidR="004312D4" w:rsidRPr="004312D4" w:rsidTr="004312D4">
        <w:trPr>
          <w:trHeight w:val="283"/>
        </w:trPr>
        <w:tc>
          <w:tcPr>
            <w:tcW w:w="238" w:type="pct"/>
            <w:vAlign w:val="center"/>
          </w:tcPr>
          <w:p w:rsidR="004312D4" w:rsidRPr="004312D4" w:rsidRDefault="004312D4" w:rsidP="004312D4">
            <w:pPr>
              <w:jc w:val="center"/>
              <w:rPr>
                <w:rFonts w:eastAsia="MS Mincho"/>
                <w:sz w:val="20"/>
                <w:szCs w:val="20"/>
              </w:rPr>
            </w:pPr>
            <w:r w:rsidRPr="004312D4">
              <w:rPr>
                <w:rFonts w:eastAsia="MS Mincho"/>
                <w:sz w:val="20"/>
                <w:szCs w:val="20"/>
              </w:rPr>
              <w:t>3</w:t>
            </w:r>
          </w:p>
        </w:tc>
        <w:tc>
          <w:tcPr>
            <w:tcW w:w="554" w:type="pct"/>
            <w:vAlign w:val="center"/>
          </w:tcPr>
          <w:p w:rsidR="004312D4" w:rsidRPr="004312D4" w:rsidRDefault="004312D4" w:rsidP="004312D4">
            <w:pPr>
              <w:autoSpaceDE w:val="0"/>
              <w:autoSpaceDN w:val="0"/>
              <w:adjustRightInd w:val="0"/>
              <w:jc w:val="center"/>
              <w:rPr>
                <w:rFonts w:eastAsia="Calibri"/>
                <w:sz w:val="20"/>
                <w:szCs w:val="20"/>
              </w:rPr>
            </w:pPr>
            <w:r w:rsidRPr="004312D4">
              <w:rPr>
                <w:rFonts w:eastAsia="Calibri"/>
                <w:sz w:val="20"/>
                <w:szCs w:val="20"/>
              </w:rPr>
              <w:t>ВОДОНАПОРНАЯ БАШНЯ</w:t>
            </w:r>
          </w:p>
        </w:tc>
        <w:tc>
          <w:tcPr>
            <w:tcW w:w="469" w:type="pct"/>
            <w:vAlign w:val="center"/>
          </w:tcPr>
          <w:p w:rsidR="004312D4" w:rsidRPr="004312D4" w:rsidRDefault="004312D4" w:rsidP="004312D4">
            <w:pPr>
              <w:jc w:val="center"/>
              <w:rPr>
                <w:rFonts w:eastAsia="MS Mincho"/>
                <w:sz w:val="20"/>
                <w:szCs w:val="20"/>
              </w:rPr>
            </w:pPr>
            <w:r w:rsidRPr="004312D4">
              <w:rPr>
                <w:rFonts w:eastAsia="MS Mincho"/>
                <w:sz w:val="20"/>
                <w:szCs w:val="20"/>
              </w:rPr>
              <w:t>с. Долгий Мост,</w:t>
            </w:r>
          </w:p>
          <w:p w:rsidR="004312D4" w:rsidRPr="004312D4" w:rsidRDefault="004312D4" w:rsidP="004312D4">
            <w:pPr>
              <w:jc w:val="center"/>
              <w:rPr>
                <w:rFonts w:eastAsia="MS Mincho"/>
                <w:color w:val="000000"/>
                <w:sz w:val="20"/>
                <w:szCs w:val="20"/>
              </w:rPr>
            </w:pPr>
            <w:r w:rsidRPr="004312D4">
              <w:rPr>
                <w:rFonts w:eastAsia="MS Mincho"/>
                <w:sz w:val="20"/>
                <w:szCs w:val="20"/>
              </w:rPr>
              <w:t>ул.   Заречная, 22</w:t>
            </w:r>
          </w:p>
        </w:tc>
        <w:tc>
          <w:tcPr>
            <w:tcW w:w="2316" w:type="pct"/>
          </w:tcPr>
          <w:p w:rsidR="004312D4" w:rsidRPr="004312D4" w:rsidRDefault="004312D4" w:rsidP="004312D4">
            <w:pPr>
              <w:jc w:val="both"/>
              <w:rPr>
                <w:rFonts w:eastAsia="MS Mincho"/>
                <w:sz w:val="20"/>
                <w:szCs w:val="20"/>
              </w:rPr>
            </w:pPr>
            <w:r w:rsidRPr="004312D4">
              <w:rPr>
                <w:rFonts w:eastAsia="MS Mincho"/>
                <w:sz w:val="20"/>
                <w:szCs w:val="20"/>
              </w:rPr>
              <w:t>1. Текущее содержание ВНБ;</w:t>
            </w:r>
          </w:p>
          <w:p w:rsidR="004312D4" w:rsidRPr="004312D4" w:rsidRDefault="004312D4" w:rsidP="004312D4">
            <w:pPr>
              <w:jc w:val="both"/>
              <w:rPr>
                <w:rFonts w:eastAsia="MS Mincho"/>
                <w:sz w:val="20"/>
                <w:szCs w:val="20"/>
              </w:rPr>
            </w:pPr>
            <w:r w:rsidRPr="004312D4">
              <w:rPr>
                <w:rFonts w:eastAsia="MS Mincho"/>
                <w:sz w:val="20"/>
                <w:szCs w:val="20"/>
              </w:rPr>
              <w:t xml:space="preserve">2.Получить санитарно-эпидемиологические заключения о соответствии водного объекта санитарным правилам и условиям безопасного для здоровья населения использования водного объекта в целях питьевого и хозяйственно-бытового водоснабжения; </w:t>
            </w:r>
          </w:p>
          <w:p w:rsidR="004312D4" w:rsidRPr="004312D4" w:rsidRDefault="004312D4" w:rsidP="004312D4">
            <w:pPr>
              <w:jc w:val="both"/>
              <w:rPr>
                <w:rFonts w:eastAsia="MS Mincho"/>
                <w:sz w:val="20"/>
                <w:szCs w:val="20"/>
              </w:rPr>
            </w:pPr>
            <w:r w:rsidRPr="004312D4">
              <w:rPr>
                <w:rFonts w:eastAsia="MS Mincho"/>
                <w:sz w:val="20"/>
                <w:szCs w:val="20"/>
              </w:rPr>
              <w:t xml:space="preserve">3.Разработать  проект зоны санитарной охраны водного объекта с получением санитарно-эпидемиологического заключений о соответствии проекта установленным требованиям и утверждением в установленном порядке; </w:t>
            </w:r>
          </w:p>
          <w:p w:rsidR="004312D4" w:rsidRPr="004312D4" w:rsidRDefault="004312D4" w:rsidP="004312D4">
            <w:pPr>
              <w:jc w:val="both"/>
              <w:rPr>
                <w:rFonts w:eastAsia="MS Mincho"/>
                <w:sz w:val="20"/>
                <w:szCs w:val="20"/>
              </w:rPr>
            </w:pPr>
            <w:r w:rsidRPr="004312D4">
              <w:rPr>
                <w:rFonts w:eastAsia="MS Mincho"/>
                <w:sz w:val="20"/>
                <w:szCs w:val="20"/>
              </w:rPr>
              <w:t>4. Определить границы ЗСО водопроводных сооружений и санитарно-защитные полосы водопроводов;</w:t>
            </w:r>
          </w:p>
          <w:p w:rsidR="004312D4" w:rsidRPr="004312D4" w:rsidRDefault="004312D4" w:rsidP="004312D4">
            <w:pPr>
              <w:jc w:val="both"/>
              <w:rPr>
                <w:rFonts w:eastAsia="MS Mincho"/>
                <w:sz w:val="20"/>
                <w:szCs w:val="20"/>
              </w:rPr>
            </w:pPr>
            <w:r w:rsidRPr="004312D4">
              <w:rPr>
                <w:rFonts w:eastAsia="MS Mincho"/>
                <w:sz w:val="20"/>
                <w:szCs w:val="20"/>
              </w:rPr>
              <w:t>5. Оборудовать ВНБ аппаратурой для систематического контроля соответствия фактического дебета при эксплуатации водопровода;</w:t>
            </w:r>
          </w:p>
          <w:p w:rsidR="004312D4" w:rsidRPr="004312D4" w:rsidRDefault="004312D4" w:rsidP="004312D4">
            <w:pPr>
              <w:jc w:val="both"/>
              <w:rPr>
                <w:rFonts w:eastAsia="MS Mincho"/>
                <w:sz w:val="20"/>
                <w:szCs w:val="20"/>
              </w:rPr>
            </w:pPr>
            <w:r w:rsidRPr="004312D4">
              <w:rPr>
                <w:rFonts w:eastAsia="MS Mincho"/>
                <w:sz w:val="20"/>
                <w:szCs w:val="20"/>
              </w:rPr>
              <w:t xml:space="preserve">6. Организовать в полном объёме производственный контроль качества питьевой воды централизованного водоснабжения, в местах водозабора, перед </w:t>
            </w:r>
            <w:r w:rsidRPr="004312D4">
              <w:rPr>
                <w:rFonts w:eastAsia="MS Mincho"/>
                <w:sz w:val="20"/>
                <w:szCs w:val="20"/>
              </w:rPr>
              <w:lastRenderedPageBreak/>
              <w:t xml:space="preserve">поступлением в распределительную сеть, а также в точках </w:t>
            </w:r>
            <w:proofErr w:type="spellStart"/>
            <w:r w:rsidRPr="004312D4">
              <w:rPr>
                <w:rFonts w:eastAsia="MS Mincho"/>
                <w:sz w:val="20"/>
                <w:szCs w:val="20"/>
              </w:rPr>
              <w:t>водоразбора</w:t>
            </w:r>
            <w:proofErr w:type="spellEnd"/>
            <w:r w:rsidRPr="004312D4">
              <w:rPr>
                <w:rFonts w:eastAsia="MS Mincho"/>
                <w:sz w:val="20"/>
                <w:szCs w:val="20"/>
              </w:rPr>
              <w:t xml:space="preserve"> внутренней и наружной сети. </w:t>
            </w:r>
          </w:p>
          <w:p w:rsidR="004312D4" w:rsidRPr="004312D4" w:rsidRDefault="004312D4" w:rsidP="004312D4">
            <w:pPr>
              <w:jc w:val="both"/>
              <w:rPr>
                <w:rFonts w:eastAsia="MS Mincho"/>
                <w:sz w:val="20"/>
                <w:szCs w:val="20"/>
              </w:rPr>
            </w:pPr>
            <w:r w:rsidRPr="004312D4">
              <w:rPr>
                <w:rFonts w:eastAsia="MS Mincho"/>
                <w:sz w:val="20"/>
                <w:szCs w:val="20"/>
              </w:rPr>
              <w:t>7. Исключить в границах первого пояса зоны санитарной охраны водозаборного сооружения размещение огородов, жилых домов и других объектов, являющихся источниками биологического и химического загрязнения подземных и поверхностных вод, используемых для хозяйственно-питьевого водоснабжения.</w:t>
            </w:r>
          </w:p>
          <w:p w:rsidR="004312D4" w:rsidRPr="004312D4" w:rsidRDefault="004312D4" w:rsidP="004312D4">
            <w:pPr>
              <w:jc w:val="both"/>
              <w:rPr>
                <w:rFonts w:eastAsia="MS Mincho"/>
                <w:sz w:val="20"/>
                <w:szCs w:val="20"/>
              </w:rPr>
            </w:pPr>
            <w:r w:rsidRPr="004312D4">
              <w:rPr>
                <w:rFonts w:eastAsia="MS Mincho"/>
                <w:sz w:val="20"/>
                <w:szCs w:val="20"/>
              </w:rPr>
              <w:t xml:space="preserve">8. </w:t>
            </w:r>
            <w:r w:rsidRPr="004312D4">
              <w:rPr>
                <w:rFonts w:eastAsia="MS Mincho"/>
                <w:color w:val="000000"/>
                <w:sz w:val="20"/>
                <w:szCs w:val="20"/>
              </w:rPr>
              <w:t>устройство санитарных зон;</w:t>
            </w:r>
          </w:p>
          <w:p w:rsidR="004312D4" w:rsidRPr="004312D4" w:rsidRDefault="004312D4" w:rsidP="004312D4">
            <w:pPr>
              <w:widowControl w:val="0"/>
              <w:autoSpaceDE w:val="0"/>
              <w:autoSpaceDN w:val="0"/>
              <w:adjustRightInd w:val="0"/>
              <w:jc w:val="both"/>
              <w:rPr>
                <w:rFonts w:eastAsia="Calibri"/>
                <w:sz w:val="20"/>
                <w:szCs w:val="20"/>
              </w:rPr>
            </w:pPr>
            <w:r w:rsidRPr="004312D4">
              <w:rPr>
                <w:rFonts w:eastAsia="MS Mincho"/>
                <w:sz w:val="20"/>
                <w:szCs w:val="20"/>
              </w:rPr>
              <w:t xml:space="preserve">9. </w:t>
            </w:r>
            <w:r w:rsidRPr="004312D4">
              <w:rPr>
                <w:rFonts w:eastAsia="Calibri"/>
                <w:sz w:val="20"/>
                <w:szCs w:val="20"/>
              </w:rPr>
              <w:t>Оборудовать место для отбора проб питьевой воды для проведения лабораторных исследований в рамках производственного контроля в месте водозабора;</w:t>
            </w:r>
          </w:p>
          <w:p w:rsidR="004312D4" w:rsidRPr="004312D4" w:rsidRDefault="004312D4" w:rsidP="004312D4">
            <w:pPr>
              <w:widowControl w:val="0"/>
              <w:autoSpaceDE w:val="0"/>
              <w:autoSpaceDN w:val="0"/>
              <w:adjustRightInd w:val="0"/>
              <w:jc w:val="both"/>
              <w:rPr>
                <w:rFonts w:eastAsia="MS Mincho"/>
                <w:sz w:val="20"/>
                <w:szCs w:val="20"/>
              </w:rPr>
            </w:pPr>
            <w:r w:rsidRPr="004312D4">
              <w:rPr>
                <w:rFonts w:eastAsia="Calibri"/>
                <w:sz w:val="20"/>
                <w:szCs w:val="20"/>
              </w:rPr>
              <w:t>10. У</w:t>
            </w:r>
            <w:r w:rsidRPr="004312D4">
              <w:rPr>
                <w:rFonts w:eastAsia="MS Mincho"/>
                <w:color w:val="000000"/>
                <w:sz w:val="20"/>
                <w:szCs w:val="20"/>
              </w:rPr>
              <w:t>стройство водомерных узлов для учёта водопотребления и рационального использования воды.</w:t>
            </w:r>
          </w:p>
        </w:tc>
        <w:tc>
          <w:tcPr>
            <w:tcW w:w="316" w:type="pct"/>
            <w:vAlign w:val="center"/>
          </w:tcPr>
          <w:p w:rsidR="004312D4" w:rsidRPr="004312D4" w:rsidRDefault="004312D4" w:rsidP="004312D4">
            <w:pPr>
              <w:jc w:val="center"/>
              <w:rPr>
                <w:rFonts w:eastAsia="MS Mincho"/>
                <w:sz w:val="20"/>
                <w:szCs w:val="20"/>
              </w:rPr>
            </w:pPr>
            <w:r w:rsidRPr="004312D4">
              <w:rPr>
                <w:rFonts w:eastAsia="MS Mincho"/>
                <w:sz w:val="20"/>
                <w:szCs w:val="20"/>
              </w:rPr>
              <w:lastRenderedPageBreak/>
              <w:t>2019</w:t>
            </w:r>
          </w:p>
        </w:tc>
        <w:tc>
          <w:tcPr>
            <w:tcW w:w="564" w:type="pct"/>
            <w:vAlign w:val="center"/>
          </w:tcPr>
          <w:p w:rsidR="004312D4" w:rsidRPr="004312D4" w:rsidRDefault="004312D4" w:rsidP="004312D4">
            <w:pPr>
              <w:jc w:val="center"/>
              <w:rPr>
                <w:rFonts w:eastAsia="MS Mincho"/>
                <w:sz w:val="20"/>
                <w:szCs w:val="20"/>
              </w:rPr>
            </w:pPr>
            <w:r w:rsidRPr="004312D4">
              <w:rPr>
                <w:rFonts w:eastAsia="MS Mincho"/>
                <w:sz w:val="20"/>
                <w:szCs w:val="20"/>
              </w:rPr>
              <w:t>10 м3/час</w:t>
            </w:r>
            <w:r w:rsidRPr="004312D4">
              <w:rPr>
                <w:rFonts w:eastAsia="MS Mincho"/>
                <w:sz w:val="20"/>
                <w:szCs w:val="20"/>
                <w:lang w:val="en-US"/>
              </w:rPr>
              <w:t xml:space="preserve"> /</w:t>
            </w:r>
            <w:r w:rsidRPr="004312D4">
              <w:rPr>
                <w:rFonts w:eastAsia="MS Mincho"/>
                <w:sz w:val="20"/>
                <w:szCs w:val="20"/>
              </w:rPr>
              <w:t>929 м.</w:t>
            </w:r>
          </w:p>
        </w:tc>
        <w:tc>
          <w:tcPr>
            <w:tcW w:w="543" w:type="pct"/>
          </w:tcPr>
          <w:p w:rsidR="004312D4" w:rsidRPr="004312D4" w:rsidRDefault="004312D4" w:rsidP="004312D4">
            <w:pPr>
              <w:rPr>
                <w:rFonts w:eastAsia="MS Mincho"/>
                <w:sz w:val="20"/>
                <w:szCs w:val="20"/>
              </w:rPr>
            </w:pPr>
            <w:r w:rsidRPr="004312D4">
              <w:rPr>
                <w:rFonts w:eastAsia="MS Mincho"/>
                <w:sz w:val="20"/>
                <w:szCs w:val="20"/>
              </w:rPr>
              <w:t>Организация круглосуточной бесперебойной подачи воды потребителям.</w:t>
            </w:r>
          </w:p>
          <w:p w:rsidR="004312D4" w:rsidRPr="004312D4" w:rsidRDefault="004312D4" w:rsidP="004312D4">
            <w:pPr>
              <w:widowControl w:val="0"/>
              <w:autoSpaceDE w:val="0"/>
              <w:autoSpaceDN w:val="0"/>
              <w:adjustRightInd w:val="0"/>
              <w:jc w:val="both"/>
              <w:rPr>
                <w:rFonts w:eastAsia="Calibri"/>
                <w:sz w:val="20"/>
                <w:szCs w:val="20"/>
              </w:rPr>
            </w:pPr>
            <w:r w:rsidRPr="004312D4">
              <w:rPr>
                <w:rFonts w:eastAsia="MS Mincho"/>
                <w:color w:val="000000"/>
                <w:sz w:val="20"/>
                <w:szCs w:val="20"/>
              </w:rPr>
              <w:t xml:space="preserve">Исполнение требований </w:t>
            </w:r>
            <w:r w:rsidRPr="004312D4">
              <w:rPr>
                <w:rFonts w:eastAsia="MS Mincho"/>
                <w:sz w:val="20"/>
                <w:szCs w:val="20"/>
              </w:rPr>
              <w:t>СанПиН 2.1.4.1110-02</w:t>
            </w:r>
          </w:p>
        </w:tc>
      </w:tr>
      <w:tr w:rsidR="004312D4" w:rsidRPr="004312D4" w:rsidTr="004312D4">
        <w:trPr>
          <w:trHeight w:val="283"/>
        </w:trPr>
        <w:tc>
          <w:tcPr>
            <w:tcW w:w="238" w:type="pct"/>
            <w:vAlign w:val="center"/>
          </w:tcPr>
          <w:p w:rsidR="004312D4" w:rsidRPr="004312D4" w:rsidRDefault="004312D4" w:rsidP="004312D4">
            <w:pPr>
              <w:jc w:val="center"/>
              <w:rPr>
                <w:rFonts w:eastAsia="MS Mincho"/>
                <w:sz w:val="20"/>
                <w:szCs w:val="20"/>
              </w:rPr>
            </w:pPr>
            <w:r w:rsidRPr="004312D4">
              <w:rPr>
                <w:rFonts w:eastAsia="MS Mincho"/>
                <w:sz w:val="20"/>
                <w:szCs w:val="20"/>
              </w:rPr>
              <w:lastRenderedPageBreak/>
              <w:t>4</w:t>
            </w:r>
          </w:p>
        </w:tc>
        <w:tc>
          <w:tcPr>
            <w:tcW w:w="554" w:type="pct"/>
            <w:vAlign w:val="center"/>
          </w:tcPr>
          <w:p w:rsidR="004312D4" w:rsidRPr="004312D4" w:rsidRDefault="004312D4" w:rsidP="004312D4">
            <w:pPr>
              <w:autoSpaceDE w:val="0"/>
              <w:autoSpaceDN w:val="0"/>
              <w:adjustRightInd w:val="0"/>
              <w:jc w:val="center"/>
              <w:rPr>
                <w:rFonts w:eastAsia="Calibri"/>
                <w:sz w:val="20"/>
                <w:szCs w:val="20"/>
              </w:rPr>
            </w:pPr>
            <w:r w:rsidRPr="004312D4">
              <w:rPr>
                <w:rFonts w:eastAsia="Calibri"/>
                <w:sz w:val="20"/>
                <w:szCs w:val="20"/>
              </w:rPr>
              <w:t>ВОДОНАПОРНАЯ БАШНЯ</w:t>
            </w:r>
          </w:p>
        </w:tc>
        <w:tc>
          <w:tcPr>
            <w:tcW w:w="469" w:type="pct"/>
            <w:vAlign w:val="center"/>
          </w:tcPr>
          <w:p w:rsidR="004312D4" w:rsidRPr="004312D4" w:rsidRDefault="004312D4" w:rsidP="004312D4">
            <w:pPr>
              <w:jc w:val="center"/>
              <w:rPr>
                <w:rFonts w:eastAsia="MS Mincho"/>
                <w:sz w:val="20"/>
                <w:szCs w:val="20"/>
              </w:rPr>
            </w:pPr>
            <w:r w:rsidRPr="004312D4">
              <w:rPr>
                <w:rFonts w:eastAsia="MS Mincho"/>
                <w:sz w:val="20"/>
                <w:szCs w:val="20"/>
              </w:rPr>
              <w:t>с. Долгий Мост,</w:t>
            </w:r>
          </w:p>
          <w:p w:rsidR="004312D4" w:rsidRPr="004312D4" w:rsidRDefault="004312D4" w:rsidP="004312D4">
            <w:pPr>
              <w:jc w:val="center"/>
              <w:rPr>
                <w:rFonts w:eastAsia="MS Mincho"/>
                <w:sz w:val="20"/>
                <w:szCs w:val="20"/>
              </w:rPr>
            </w:pPr>
            <w:r w:rsidRPr="004312D4">
              <w:rPr>
                <w:rFonts w:eastAsia="MS Mincho"/>
                <w:sz w:val="20"/>
                <w:szCs w:val="20"/>
              </w:rPr>
              <w:t xml:space="preserve">ул. Первомайская, 1 </w:t>
            </w:r>
            <w:proofErr w:type="spellStart"/>
            <w:proofErr w:type="gramStart"/>
            <w:r w:rsidRPr="004312D4">
              <w:rPr>
                <w:rFonts w:eastAsia="MS Mincho"/>
                <w:sz w:val="20"/>
                <w:szCs w:val="20"/>
              </w:rPr>
              <w:t>стр</w:t>
            </w:r>
            <w:proofErr w:type="spellEnd"/>
            <w:proofErr w:type="gramEnd"/>
            <w:r w:rsidRPr="004312D4">
              <w:rPr>
                <w:rFonts w:eastAsia="MS Mincho"/>
                <w:sz w:val="20"/>
                <w:szCs w:val="20"/>
              </w:rPr>
              <w:t xml:space="preserve"> 3</w:t>
            </w:r>
          </w:p>
        </w:tc>
        <w:tc>
          <w:tcPr>
            <w:tcW w:w="2316" w:type="pct"/>
          </w:tcPr>
          <w:p w:rsidR="004312D4" w:rsidRPr="004312D4" w:rsidRDefault="004312D4" w:rsidP="004312D4">
            <w:pPr>
              <w:jc w:val="both"/>
              <w:rPr>
                <w:rFonts w:eastAsia="MS Mincho"/>
                <w:sz w:val="20"/>
                <w:szCs w:val="20"/>
              </w:rPr>
            </w:pPr>
            <w:r w:rsidRPr="004312D4">
              <w:rPr>
                <w:rFonts w:eastAsia="MS Mincho"/>
                <w:sz w:val="20"/>
                <w:szCs w:val="20"/>
              </w:rPr>
              <w:t>1. Текущее содержание ВНБ;</w:t>
            </w:r>
          </w:p>
          <w:p w:rsidR="004312D4" w:rsidRPr="004312D4" w:rsidRDefault="004312D4" w:rsidP="004312D4">
            <w:pPr>
              <w:jc w:val="both"/>
              <w:rPr>
                <w:rFonts w:eastAsia="MS Mincho"/>
                <w:sz w:val="20"/>
                <w:szCs w:val="20"/>
              </w:rPr>
            </w:pPr>
            <w:r w:rsidRPr="004312D4">
              <w:rPr>
                <w:rFonts w:eastAsia="MS Mincho"/>
                <w:sz w:val="20"/>
                <w:szCs w:val="20"/>
              </w:rPr>
              <w:t xml:space="preserve">2.Получить санитарно-эпидемиологические заключения о соответствии водного объекта санитарным правилам и условиям безопасного для здоровья населения использования водного объекта в целях питьевого и хозяйственно-бытового водоснабжения; </w:t>
            </w:r>
          </w:p>
          <w:p w:rsidR="004312D4" w:rsidRPr="004312D4" w:rsidRDefault="004312D4" w:rsidP="004312D4">
            <w:pPr>
              <w:jc w:val="both"/>
              <w:rPr>
                <w:rFonts w:eastAsia="MS Mincho"/>
                <w:sz w:val="20"/>
                <w:szCs w:val="20"/>
              </w:rPr>
            </w:pPr>
            <w:r w:rsidRPr="004312D4">
              <w:rPr>
                <w:rFonts w:eastAsia="MS Mincho"/>
                <w:sz w:val="20"/>
                <w:szCs w:val="20"/>
              </w:rPr>
              <w:t xml:space="preserve">3.Разработать  проект зоны санитарной охраны водного объекта с получением санитарно-эпидемиологического заключений о соответствии проекта установленным требованиям и утверждением в установленном порядке; </w:t>
            </w:r>
          </w:p>
          <w:p w:rsidR="004312D4" w:rsidRPr="004312D4" w:rsidRDefault="004312D4" w:rsidP="004312D4">
            <w:pPr>
              <w:jc w:val="both"/>
              <w:rPr>
                <w:rFonts w:eastAsia="MS Mincho"/>
                <w:sz w:val="20"/>
                <w:szCs w:val="20"/>
              </w:rPr>
            </w:pPr>
            <w:r w:rsidRPr="004312D4">
              <w:rPr>
                <w:rFonts w:eastAsia="MS Mincho"/>
                <w:sz w:val="20"/>
                <w:szCs w:val="20"/>
              </w:rPr>
              <w:t>4. Определить границы ЗСО водопроводных сооружений и санитарно-защитные полосы водопроводов;</w:t>
            </w:r>
          </w:p>
          <w:p w:rsidR="004312D4" w:rsidRPr="004312D4" w:rsidRDefault="004312D4" w:rsidP="004312D4">
            <w:pPr>
              <w:jc w:val="both"/>
              <w:rPr>
                <w:rFonts w:eastAsia="MS Mincho"/>
                <w:sz w:val="20"/>
                <w:szCs w:val="20"/>
              </w:rPr>
            </w:pPr>
            <w:r w:rsidRPr="004312D4">
              <w:rPr>
                <w:rFonts w:eastAsia="MS Mincho"/>
                <w:sz w:val="20"/>
                <w:szCs w:val="20"/>
              </w:rPr>
              <w:t>5. Оборудовать ВНБ аппаратурой для систематического контроля соответствия фактического дебета при эксплуатации водопровода;</w:t>
            </w:r>
          </w:p>
          <w:p w:rsidR="004312D4" w:rsidRPr="004312D4" w:rsidRDefault="004312D4" w:rsidP="004312D4">
            <w:pPr>
              <w:jc w:val="both"/>
              <w:rPr>
                <w:rFonts w:eastAsia="MS Mincho"/>
                <w:sz w:val="20"/>
                <w:szCs w:val="20"/>
              </w:rPr>
            </w:pPr>
            <w:r w:rsidRPr="004312D4">
              <w:rPr>
                <w:rFonts w:eastAsia="MS Mincho"/>
                <w:sz w:val="20"/>
                <w:szCs w:val="20"/>
              </w:rPr>
              <w:t xml:space="preserve">6. Организовать в полном объёме производственный контроль качества питьевой воды централизованного водоснабжения, в местах водозабора, перед поступлением в распределительную сеть, а также в точках </w:t>
            </w:r>
            <w:proofErr w:type="spellStart"/>
            <w:r w:rsidRPr="004312D4">
              <w:rPr>
                <w:rFonts w:eastAsia="MS Mincho"/>
                <w:sz w:val="20"/>
                <w:szCs w:val="20"/>
              </w:rPr>
              <w:t>водоразбора</w:t>
            </w:r>
            <w:proofErr w:type="spellEnd"/>
            <w:r w:rsidRPr="004312D4">
              <w:rPr>
                <w:rFonts w:eastAsia="MS Mincho"/>
                <w:sz w:val="20"/>
                <w:szCs w:val="20"/>
              </w:rPr>
              <w:t xml:space="preserve"> внутренней и наружной сети. </w:t>
            </w:r>
          </w:p>
          <w:p w:rsidR="004312D4" w:rsidRPr="004312D4" w:rsidRDefault="004312D4" w:rsidP="004312D4">
            <w:pPr>
              <w:jc w:val="both"/>
              <w:rPr>
                <w:rFonts w:eastAsia="MS Mincho"/>
                <w:sz w:val="20"/>
                <w:szCs w:val="20"/>
              </w:rPr>
            </w:pPr>
            <w:r w:rsidRPr="004312D4">
              <w:rPr>
                <w:rFonts w:eastAsia="MS Mincho"/>
                <w:sz w:val="20"/>
                <w:szCs w:val="20"/>
              </w:rPr>
              <w:t>7. Исключить в границах первого пояса зоны санитарной охраны водозаборного сооружения размещение огородов, жилых домов и других объектов, являющихся источниками биологического и химического загрязнения подземных и поверхностных вод, используемых для хозяйственно-питьевого водоснабжения.</w:t>
            </w:r>
          </w:p>
          <w:p w:rsidR="004312D4" w:rsidRPr="004312D4" w:rsidRDefault="004312D4" w:rsidP="004312D4">
            <w:pPr>
              <w:jc w:val="both"/>
              <w:rPr>
                <w:rFonts w:eastAsia="MS Mincho"/>
                <w:sz w:val="20"/>
                <w:szCs w:val="20"/>
              </w:rPr>
            </w:pPr>
            <w:r w:rsidRPr="004312D4">
              <w:rPr>
                <w:rFonts w:eastAsia="MS Mincho"/>
                <w:sz w:val="20"/>
                <w:szCs w:val="20"/>
              </w:rPr>
              <w:t xml:space="preserve">8. </w:t>
            </w:r>
            <w:r w:rsidRPr="004312D4">
              <w:rPr>
                <w:rFonts w:eastAsia="MS Mincho"/>
                <w:color w:val="000000"/>
                <w:sz w:val="20"/>
                <w:szCs w:val="20"/>
              </w:rPr>
              <w:t>устройство санитарных зон;</w:t>
            </w:r>
          </w:p>
          <w:p w:rsidR="004312D4" w:rsidRPr="004312D4" w:rsidRDefault="004312D4" w:rsidP="004312D4">
            <w:pPr>
              <w:widowControl w:val="0"/>
              <w:autoSpaceDE w:val="0"/>
              <w:autoSpaceDN w:val="0"/>
              <w:adjustRightInd w:val="0"/>
              <w:jc w:val="both"/>
              <w:rPr>
                <w:rFonts w:eastAsia="Calibri"/>
                <w:sz w:val="20"/>
                <w:szCs w:val="20"/>
              </w:rPr>
            </w:pPr>
            <w:r w:rsidRPr="004312D4">
              <w:rPr>
                <w:rFonts w:eastAsia="MS Mincho"/>
                <w:sz w:val="20"/>
                <w:szCs w:val="20"/>
              </w:rPr>
              <w:t xml:space="preserve">9. </w:t>
            </w:r>
            <w:r w:rsidRPr="004312D4">
              <w:rPr>
                <w:rFonts w:eastAsia="Calibri"/>
                <w:sz w:val="20"/>
                <w:szCs w:val="20"/>
              </w:rPr>
              <w:t>Оборудовать место для отбора проб питьевой воды для проведения лабораторных исследований в рамках производственного контроля в месте водозабора;</w:t>
            </w:r>
          </w:p>
          <w:p w:rsidR="004312D4" w:rsidRPr="004312D4" w:rsidRDefault="004312D4" w:rsidP="004312D4">
            <w:pPr>
              <w:widowControl w:val="0"/>
              <w:autoSpaceDE w:val="0"/>
              <w:autoSpaceDN w:val="0"/>
              <w:adjustRightInd w:val="0"/>
              <w:jc w:val="both"/>
              <w:rPr>
                <w:rFonts w:eastAsia="MS Mincho"/>
                <w:sz w:val="20"/>
                <w:szCs w:val="20"/>
              </w:rPr>
            </w:pPr>
            <w:r w:rsidRPr="004312D4">
              <w:rPr>
                <w:rFonts w:eastAsia="Calibri"/>
                <w:sz w:val="20"/>
                <w:szCs w:val="20"/>
              </w:rPr>
              <w:t>10. У</w:t>
            </w:r>
            <w:r w:rsidRPr="004312D4">
              <w:rPr>
                <w:rFonts w:eastAsia="MS Mincho"/>
                <w:color w:val="000000"/>
                <w:sz w:val="20"/>
                <w:szCs w:val="20"/>
              </w:rPr>
              <w:t>стройство водомерных узлов для учёта водопотребления и рационального использования воды.</w:t>
            </w:r>
          </w:p>
        </w:tc>
        <w:tc>
          <w:tcPr>
            <w:tcW w:w="316" w:type="pct"/>
            <w:vAlign w:val="center"/>
          </w:tcPr>
          <w:p w:rsidR="004312D4" w:rsidRPr="004312D4" w:rsidRDefault="004312D4" w:rsidP="004312D4">
            <w:pPr>
              <w:jc w:val="center"/>
              <w:rPr>
                <w:rFonts w:eastAsia="MS Mincho"/>
                <w:sz w:val="20"/>
                <w:szCs w:val="20"/>
              </w:rPr>
            </w:pPr>
            <w:r w:rsidRPr="004312D4">
              <w:rPr>
                <w:rFonts w:eastAsia="MS Mincho"/>
                <w:sz w:val="20"/>
                <w:szCs w:val="20"/>
              </w:rPr>
              <w:t>2020</w:t>
            </w:r>
          </w:p>
        </w:tc>
        <w:tc>
          <w:tcPr>
            <w:tcW w:w="564" w:type="pct"/>
            <w:vAlign w:val="center"/>
          </w:tcPr>
          <w:p w:rsidR="004312D4" w:rsidRPr="004312D4" w:rsidRDefault="004312D4" w:rsidP="004312D4">
            <w:pPr>
              <w:jc w:val="center"/>
              <w:rPr>
                <w:rFonts w:eastAsia="MS Mincho"/>
                <w:sz w:val="20"/>
                <w:szCs w:val="20"/>
              </w:rPr>
            </w:pPr>
            <w:r w:rsidRPr="004312D4">
              <w:rPr>
                <w:rFonts w:eastAsia="MS Mincho"/>
                <w:sz w:val="20"/>
                <w:szCs w:val="20"/>
              </w:rPr>
              <w:t>10 м3/час 708  м</w:t>
            </w:r>
          </w:p>
        </w:tc>
        <w:tc>
          <w:tcPr>
            <w:tcW w:w="543" w:type="pct"/>
          </w:tcPr>
          <w:p w:rsidR="004312D4" w:rsidRPr="004312D4" w:rsidRDefault="004312D4" w:rsidP="004312D4">
            <w:pPr>
              <w:rPr>
                <w:rFonts w:eastAsia="MS Mincho"/>
                <w:sz w:val="20"/>
                <w:szCs w:val="20"/>
              </w:rPr>
            </w:pPr>
            <w:r w:rsidRPr="004312D4">
              <w:rPr>
                <w:rFonts w:eastAsia="MS Mincho"/>
                <w:sz w:val="20"/>
                <w:szCs w:val="20"/>
              </w:rPr>
              <w:t>Организация круглосуточной бесперебойной подачи воды потребителям.</w:t>
            </w:r>
          </w:p>
          <w:p w:rsidR="004312D4" w:rsidRPr="004312D4" w:rsidRDefault="004312D4" w:rsidP="004312D4">
            <w:pPr>
              <w:widowControl w:val="0"/>
              <w:autoSpaceDE w:val="0"/>
              <w:autoSpaceDN w:val="0"/>
              <w:adjustRightInd w:val="0"/>
              <w:jc w:val="both"/>
              <w:rPr>
                <w:rFonts w:eastAsia="MS Mincho"/>
                <w:sz w:val="20"/>
                <w:szCs w:val="20"/>
              </w:rPr>
            </w:pPr>
            <w:r w:rsidRPr="004312D4">
              <w:rPr>
                <w:rFonts w:eastAsia="MS Mincho"/>
                <w:color w:val="000000"/>
                <w:sz w:val="20"/>
                <w:szCs w:val="20"/>
              </w:rPr>
              <w:t xml:space="preserve">Исполнение требований </w:t>
            </w:r>
            <w:r w:rsidRPr="004312D4">
              <w:rPr>
                <w:rFonts w:eastAsia="MS Mincho"/>
                <w:sz w:val="20"/>
                <w:szCs w:val="20"/>
              </w:rPr>
              <w:t>СанПиН 2.1.4.1110-02</w:t>
            </w:r>
          </w:p>
        </w:tc>
      </w:tr>
      <w:tr w:rsidR="004312D4" w:rsidRPr="004312D4" w:rsidTr="004312D4">
        <w:trPr>
          <w:trHeight w:val="283"/>
        </w:trPr>
        <w:tc>
          <w:tcPr>
            <w:tcW w:w="238" w:type="pct"/>
            <w:vAlign w:val="center"/>
          </w:tcPr>
          <w:p w:rsidR="004312D4" w:rsidRPr="004312D4" w:rsidRDefault="004312D4" w:rsidP="004312D4">
            <w:pPr>
              <w:jc w:val="center"/>
              <w:rPr>
                <w:rFonts w:eastAsia="MS Mincho"/>
                <w:sz w:val="20"/>
                <w:szCs w:val="20"/>
              </w:rPr>
            </w:pPr>
            <w:r w:rsidRPr="004312D4">
              <w:rPr>
                <w:rFonts w:eastAsia="MS Mincho"/>
                <w:sz w:val="20"/>
                <w:szCs w:val="20"/>
              </w:rPr>
              <w:t>5</w:t>
            </w:r>
          </w:p>
        </w:tc>
        <w:tc>
          <w:tcPr>
            <w:tcW w:w="554" w:type="pct"/>
            <w:vAlign w:val="center"/>
          </w:tcPr>
          <w:p w:rsidR="004312D4" w:rsidRPr="004312D4" w:rsidRDefault="004312D4" w:rsidP="004312D4">
            <w:pPr>
              <w:autoSpaceDE w:val="0"/>
              <w:autoSpaceDN w:val="0"/>
              <w:adjustRightInd w:val="0"/>
              <w:jc w:val="center"/>
              <w:rPr>
                <w:rFonts w:eastAsia="Calibri"/>
                <w:sz w:val="20"/>
                <w:szCs w:val="20"/>
              </w:rPr>
            </w:pPr>
            <w:r w:rsidRPr="004312D4">
              <w:rPr>
                <w:rFonts w:eastAsia="Calibri"/>
                <w:sz w:val="20"/>
                <w:szCs w:val="20"/>
              </w:rPr>
              <w:t>ВОДОНАПОРНАЯ БАШНЯ</w:t>
            </w:r>
          </w:p>
        </w:tc>
        <w:tc>
          <w:tcPr>
            <w:tcW w:w="469" w:type="pct"/>
            <w:vAlign w:val="center"/>
          </w:tcPr>
          <w:p w:rsidR="004312D4" w:rsidRPr="004312D4" w:rsidRDefault="004312D4" w:rsidP="004312D4">
            <w:pPr>
              <w:jc w:val="center"/>
              <w:rPr>
                <w:rFonts w:eastAsia="MS Mincho"/>
                <w:sz w:val="20"/>
                <w:szCs w:val="20"/>
              </w:rPr>
            </w:pPr>
            <w:r w:rsidRPr="004312D4">
              <w:rPr>
                <w:rFonts w:eastAsia="MS Mincho"/>
                <w:sz w:val="20"/>
                <w:szCs w:val="20"/>
              </w:rPr>
              <w:t>с. Долгий Мост,</w:t>
            </w:r>
          </w:p>
          <w:p w:rsidR="004312D4" w:rsidRPr="004312D4" w:rsidRDefault="004312D4" w:rsidP="004312D4">
            <w:pPr>
              <w:jc w:val="center"/>
              <w:rPr>
                <w:rFonts w:eastAsia="MS Mincho"/>
                <w:sz w:val="20"/>
                <w:szCs w:val="20"/>
              </w:rPr>
            </w:pPr>
            <w:r w:rsidRPr="004312D4">
              <w:rPr>
                <w:rFonts w:eastAsia="MS Mincho"/>
                <w:sz w:val="20"/>
                <w:szCs w:val="20"/>
              </w:rPr>
              <w:lastRenderedPageBreak/>
              <w:t>ул. Соловьева,45</w:t>
            </w:r>
          </w:p>
        </w:tc>
        <w:tc>
          <w:tcPr>
            <w:tcW w:w="2316" w:type="pct"/>
          </w:tcPr>
          <w:p w:rsidR="004312D4" w:rsidRPr="004312D4" w:rsidRDefault="004312D4" w:rsidP="004312D4">
            <w:pPr>
              <w:jc w:val="both"/>
              <w:rPr>
                <w:rFonts w:eastAsia="MS Mincho"/>
                <w:sz w:val="20"/>
                <w:szCs w:val="20"/>
              </w:rPr>
            </w:pPr>
            <w:r w:rsidRPr="004312D4">
              <w:rPr>
                <w:rFonts w:eastAsia="MS Mincho"/>
                <w:sz w:val="20"/>
                <w:szCs w:val="20"/>
              </w:rPr>
              <w:lastRenderedPageBreak/>
              <w:t>1. Текущее содержание ВНБ;</w:t>
            </w:r>
          </w:p>
          <w:p w:rsidR="004312D4" w:rsidRPr="004312D4" w:rsidRDefault="004312D4" w:rsidP="004312D4">
            <w:pPr>
              <w:jc w:val="both"/>
              <w:rPr>
                <w:rFonts w:eastAsia="MS Mincho"/>
                <w:sz w:val="20"/>
                <w:szCs w:val="20"/>
              </w:rPr>
            </w:pPr>
            <w:r w:rsidRPr="004312D4">
              <w:rPr>
                <w:rFonts w:eastAsia="MS Mincho"/>
                <w:sz w:val="20"/>
                <w:szCs w:val="20"/>
              </w:rPr>
              <w:t xml:space="preserve">2.Получить санитарно-эпидемиологические заключения о соответствии </w:t>
            </w:r>
            <w:r w:rsidRPr="004312D4">
              <w:rPr>
                <w:rFonts w:eastAsia="MS Mincho"/>
                <w:sz w:val="20"/>
                <w:szCs w:val="20"/>
              </w:rPr>
              <w:lastRenderedPageBreak/>
              <w:t xml:space="preserve">водного объекта санитарным правилам и условиям безопасного для здоровья населения использования водного объекта в целях питьевого и хозяйственно-бытового водоснабжения; </w:t>
            </w:r>
          </w:p>
          <w:p w:rsidR="004312D4" w:rsidRPr="004312D4" w:rsidRDefault="004312D4" w:rsidP="004312D4">
            <w:pPr>
              <w:jc w:val="both"/>
              <w:rPr>
                <w:rFonts w:eastAsia="MS Mincho"/>
                <w:sz w:val="20"/>
                <w:szCs w:val="20"/>
              </w:rPr>
            </w:pPr>
            <w:r w:rsidRPr="004312D4">
              <w:rPr>
                <w:rFonts w:eastAsia="MS Mincho"/>
                <w:sz w:val="20"/>
                <w:szCs w:val="20"/>
              </w:rPr>
              <w:t xml:space="preserve">3.Разработать  проект зоны санитарной охраны водного объекта с получением санитарно-эпидемиологического заключений о соответствии проекта установленным требованиям и утверждением в установленном порядке; </w:t>
            </w:r>
          </w:p>
          <w:p w:rsidR="004312D4" w:rsidRPr="004312D4" w:rsidRDefault="004312D4" w:rsidP="004312D4">
            <w:pPr>
              <w:jc w:val="both"/>
              <w:rPr>
                <w:rFonts w:eastAsia="MS Mincho"/>
                <w:sz w:val="20"/>
                <w:szCs w:val="20"/>
              </w:rPr>
            </w:pPr>
            <w:r w:rsidRPr="004312D4">
              <w:rPr>
                <w:rFonts w:eastAsia="MS Mincho"/>
                <w:sz w:val="20"/>
                <w:szCs w:val="20"/>
              </w:rPr>
              <w:t>4. Определить границы ЗСО водопроводных сооружений и санитарно-защитные полосы водопроводов;</w:t>
            </w:r>
          </w:p>
          <w:p w:rsidR="004312D4" w:rsidRPr="004312D4" w:rsidRDefault="004312D4" w:rsidP="004312D4">
            <w:pPr>
              <w:jc w:val="both"/>
              <w:rPr>
                <w:rFonts w:eastAsia="MS Mincho"/>
                <w:sz w:val="20"/>
                <w:szCs w:val="20"/>
              </w:rPr>
            </w:pPr>
            <w:r w:rsidRPr="004312D4">
              <w:rPr>
                <w:rFonts w:eastAsia="MS Mincho"/>
                <w:sz w:val="20"/>
                <w:szCs w:val="20"/>
              </w:rPr>
              <w:t>5. Оборудовать ВНБ аппаратурой для систематического контроля соответствия фактического дебета при эксплуатации водопровода;</w:t>
            </w:r>
          </w:p>
          <w:p w:rsidR="004312D4" w:rsidRPr="004312D4" w:rsidRDefault="004312D4" w:rsidP="004312D4">
            <w:pPr>
              <w:jc w:val="both"/>
              <w:rPr>
                <w:rFonts w:eastAsia="MS Mincho"/>
                <w:sz w:val="20"/>
                <w:szCs w:val="20"/>
              </w:rPr>
            </w:pPr>
            <w:r w:rsidRPr="004312D4">
              <w:rPr>
                <w:rFonts w:eastAsia="MS Mincho"/>
                <w:sz w:val="20"/>
                <w:szCs w:val="20"/>
              </w:rPr>
              <w:t xml:space="preserve">6. Организовать в полном объёме производственный контроль качества питьевой воды централизованного водоснабжения, в местах водозабора, перед поступлением в распределительную сеть, а также в точках </w:t>
            </w:r>
            <w:proofErr w:type="spellStart"/>
            <w:r w:rsidRPr="004312D4">
              <w:rPr>
                <w:rFonts w:eastAsia="MS Mincho"/>
                <w:sz w:val="20"/>
                <w:szCs w:val="20"/>
              </w:rPr>
              <w:t>водоразбора</w:t>
            </w:r>
            <w:proofErr w:type="spellEnd"/>
            <w:r w:rsidRPr="004312D4">
              <w:rPr>
                <w:rFonts w:eastAsia="MS Mincho"/>
                <w:sz w:val="20"/>
                <w:szCs w:val="20"/>
              </w:rPr>
              <w:t xml:space="preserve"> внутренней и наружной сети. </w:t>
            </w:r>
          </w:p>
          <w:p w:rsidR="004312D4" w:rsidRPr="004312D4" w:rsidRDefault="004312D4" w:rsidP="004312D4">
            <w:pPr>
              <w:jc w:val="both"/>
              <w:rPr>
                <w:rFonts w:eastAsia="MS Mincho"/>
                <w:sz w:val="20"/>
                <w:szCs w:val="20"/>
              </w:rPr>
            </w:pPr>
            <w:r w:rsidRPr="004312D4">
              <w:rPr>
                <w:rFonts w:eastAsia="MS Mincho"/>
                <w:sz w:val="20"/>
                <w:szCs w:val="20"/>
              </w:rPr>
              <w:t>7. Исключить в границах первого пояса зоны санитарной охраны водозаборного сооружения размещение огородов, жилых домов и других объектов, являющихся источниками биологического и химического загрязнения подземных и поверхностных вод, используемых для хозяйственно-питьевого водоснабжения.</w:t>
            </w:r>
          </w:p>
          <w:p w:rsidR="004312D4" w:rsidRPr="004312D4" w:rsidRDefault="004312D4" w:rsidP="004312D4">
            <w:pPr>
              <w:jc w:val="both"/>
              <w:rPr>
                <w:rFonts w:eastAsia="MS Mincho"/>
                <w:sz w:val="20"/>
                <w:szCs w:val="20"/>
              </w:rPr>
            </w:pPr>
            <w:r w:rsidRPr="004312D4">
              <w:rPr>
                <w:rFonts w:eastAsia="MS Mincho"/>
                <w:sz w:val="20"/>
                <w:szCs w:val="20"/>
              </w:rPr>
              <w:t xml:space="preserve">8. </w:t>
            </w:r>
            <w:r w:rsidRPr="004312D4">
              <w:rPr>
                <w:rFonts w:eastAsia="MS Mincho"/>
                <w:color w:val="000000"/>
                <w:sz w:val="20"/>
                <w:szCs w:val="20"/>
              </w:rPr>
              <w:t>устройство санитарных зон;</w:t>
            </w:r>
          </w:p>
          <w:p w:rsidR="004312D4" w:rsidRPr="004312D4" w:rsidRDefault="004312D4" w:rsidP="004312D4">
            <w:pPr>
              <w:widowControl w:val="0"/>
              <w:autoSpaceDE w:val="0"/>
              <w:autoSpaceDN w:val="0"/>
              <w:adjustRightInd w:val="0"/>
              <w:jc w:val="both"/>
              <w:rPr>
                <w:rFonts w:eastAsia="Calibri"/>
                <w:sz w:val="20"/>
                <w:szCs w:val="20"/>
              </w:rPr>
            </w:pPr>
            <w:r w:rsidRPr="004312D4">
              <w:rPr>
                <w:rFonts w:eastAsia="MS Mincho"/>
                <w:sz w:val="20"/>
                <w:szCs w:val="20"/>
              </w:rPr>
              <w:t xml:space="preserve">9. </w:t>
            </w:r>
            <w:r w:rsidRPr="004312D4">
              <w:rPr>
                <w:rFonts w:eastAsia="Calibri"/>
                <w:sz w:val="20"/>
                <w:szCs w:val="20"/>
              </w:rPr>
              <w:t>Оборудовать место для отбора проб питьевой воды для проведения лабораторных исследований в рамках производственного контроля в месте водозабора;</w:t>
            </w:r>
          </w:p>
          <w:p w:rsidR="004312D4" w:rsidRPr="004312D4" w:rsidRDefault="004312D4" w:rsidP="004312D4">
            <w:pPr>
              <w:widowControl w:val="0"/>
              <w:autoSpaceDE w:val="0"/>
              <w:autoSpaceDN w:val="0"/>
              <w:adjustRightInd w:val="0"/>
              <w:jc w:val="both"/>
              <w:rPr>
                <w:rFonts w:eastAsia="MS Mincho"/>
                <w:sz w:val="20"/>
                <w:szCs w:val="20"/>
              </w:rPr>
            </w:pPr>
            <w:r w:rsidRPr="004312D4">
              <w:rPr>
                <w:rFonts w:eastAsia="Calibri"/>
                <w:sz w:val="20"/>
                <w:szCs w:val="20"/>
              </w:rPr>
              <w:t>10. У</w:t>
            </w:r>
            <w:r w:rsidRPr="004312D4">
              <w:rPr>
                <w:rFonts w:eastAsia="MS Mincho"/>
                <w:color w:val="000000"/>
                <w:sz w:val="20"/>
                <w:szCs w:val="20"/>
              </w:rPr>
              <w:t>стройство водомерных узлов для учёта водопотребления и рационального использования воды.</w:t>
            </w:r>
          </w:p>
        </w:tc>
        <w:tc>
          <w:tcPr>
            <w:tcW w:w="316" w:type="pct"/>
            <w:vAlign w:val="center"/>
          </w:tcPr>
          <w:p w:rsidR="004312D4" w:rsidRPr="004312D4" w:rsidRDefault="004312D4" w:rsidP="004312D4">
            <w:pPr>
              <w:jc w:val="center"/>
              <w:rPr>
                <w:rFonts w:eastAsia="MS Mincho"/>
                <w:sz w:val="20"/>
                <w:szCs w:val="20"/>
              </w:rPr>
            </w:pPr>
            <w:r w:rsidRPr="004312D4">
              <w:rPr>
                <w:rFonts w:eastAsia="MS Mincho"/>
                <w:sz w:val="20"/>
                <w:szCs w:val="20"/>
              </w:rPr>
              <w:lastRenderedPageBreak/>
              <w:t>2021</w:t>
            </w:r>
          </w:p>
        </w:tc>
        <w:tc>
          <w:tcPr>
            <w:tcW w:w="564" w:type="pct"/>
            <w:vAlign w:val="center"/>
          </w:tcPr>
          <w:p w:rsidR="004312D4" w:rsidRPr="004312D4" w:rsidRDefault="004312D4" w:rsidP="004312D4">
            <w:pPr>
              <w:jc w:val="center"/>
              <w:rPr>
                <w:rFonts w:eastAsia="MS Mincho"/>
                <w:sz w:val="20"/>
                <w:szCs w:val="20"/>
              </w:rPr>
            </w:pPr>
            <w:r w:rsidRPr="004312D4">
              <w:rPr>
                <w:rFonts w:eastAsia="MS Mincho"/>
                <w:sz w:val="20"/>
                <w:szCs w:val="20"/>
              </w:rPr>
              <w:t xml:space="preserve">10 м3/час </w:t>
            </w:r>
            <w:smartTag w:uri="urn:schemas-microsoft-com:office:smarttags" w:element="metricconverter">
              <w:smartTagPr>
                <w:attr w:name="ProductID" w:val="1906 м"/>
              </w:smartTagPr>
              <w:r w:rsidRPr="004312D4">
                <w:rPr>
                  <w:rFonts w:eastAsia="MS Mincho"/>
                  <w:sz w:val="20"/>
                  <w:szCs w:val="20"/>
                </w:rPr>
                <w:t>1906 м</w:t>
              </w:r>
            </w:smartTag>
          </w:p>
        </w:tc>
        <w:tc>
          <w:tcPr>
            <w:tcW w:w="543" w:type="pct"/>
          </w:tcPr>
          <w:p w:rsidR="004312D4" w:rsidRPr="004312D4" w:rsidRDefault="004312D4" w:rsidP="004312D4">
            <w:pPr>
              <w:rPr>
                <w:rFonts w:eastAsia="MS Mincho"/>
                <w:sz w:val="20"/>
                <w:szCs w:val="20"/>
              </w:rPr>
            </w:pPr>
            <w:r w:rsidRPr="004312D4">
              <w:rPr>
                <w:rFonts w:eastAsia="MS Mincho"/>
                <w:sz w:val="20"/>
                <w:szCs w:val="20"/>
              </w:rPr>
              <w:t xml:space="preserve">Организация круглосуточной </w:t>
            </w:r>
            <w:r w:rsidRPr="004312D4">
              <w:rPr>
                <w:rFonts w:eastAsia="MS Mincho"/>
                <w:sz w:val="20"/>
                <w:szCs w:val="20"/>
              </w:rPr>
              <w:lastRenderedPageBreak/>
              <w:t>бесперебойной подачи воды потребителям.</w:t>
            </w:r>
          </w:p>
          <w:p w:rsidR="004312D4" w:rsidRPr="004312D4" w:rsidRDefault="004312D4" w:rsidP="004312D4">
            <w:pPr>
              <w:widowControl w:val="0"/>
              <w:autoSpaceDE w:val="0"/>
              <w:autoSpaceDN w:val="0"/>
              <w:adjustRightInd w:val="0"/>
              <w:jc w:val="both"/>
              <w:rPr>
                <w:rFonts w:eastAsia="MS Mincho"/>
                <w:sz w:val="20"/>
                <w:szCs w:val="20"/>
              </w:rPr>
            </w:pPr>
            <w:r w:rsidRPr="004312D4">
              <w:rPr>
                <w:rFonts w:eastAsia="MS Mincho"/>
                <w:color w:val="000000"/>
                <w:sz w:val="20"/>
                <w:szCs w:val="20"/>
              </w:rPr>
              <w:t xml:space="preserve">Исполнение требований </w:t>
            </w:r>
            <w:r w:rsidRPr="004312D4">
              <w:rPr>
                <w:rFonts w:eastAsia="MS Mincho"/>
                <w:sz w:val="20"/>
                <w:szCs w:val="20"/>
              </w:rPr>
              <w:t>СанПиН 2.1.4.1110-02</w:t>
            </w:r>
          </w:p>
        </w:tc>
      </w:tr>
      <w:tr w:rsidR="004312D4" w:rsidRPr="004312D4" w:rsidTr="004312D4">
        <w:trPr>
          <w:trHeight w:val="283"/>
        </w:trPr>
        <w:tc>
          <w:tcPr>
            <w:tcW w:w="238" w:type="pct"/>
            <w:vAlign w:val="center"/>
          </w:tcPr>
          <w:p w:rsidR="004312D4" w:rsidRPr="004312D4" w:rsidRDefault="004312D4" w:rsidP="004312D4">
            <w:pPr>
              <w:jc w:val="center"/>
              <w:rPr>
                <w:rFonts w:eastAsia="MS Mincho"/>
                <w:sz w:val="20"/>
                <w:szCs w:val="20"/>
              </w:rPr>
            </w:pPr>
            <w:r w:rsidRPr="004312D4">
              <w:rPr>
                <w:rFonts w:eastAsia="MS Mincho"/>
                <w:sz w:val="20"/>
                <w:szCs w:val="20"/>
              </w:rPr>
              <w:lastRenderedPageBreak/>
              <w:t>6</w:t>
            </w:r>
          </w:p>
        </w:tc>
        <w:tc>
          <w:tcPr>
            <w:tcW w:w="554" w:type="pct"/>
            <w:vAlign w:val="center"/>
          </w:tcPr>
          <w:p w:rsidR="004312D4" w:rsidRPr="004312D4" w:rsidRDefault="004312D4" w:rsidP="004312D4">
            <w:pPr>
              <w:autoSpaceDE w:val="0"/>
              <w:autoSpaceDN w:val="0"/>
              <w:adjustRightInd w:val="0"/>
              <w:jc w:val="center"/>
              <w:rPr>
                <w:rFonts w:eastAsia="Calibri"/>
                <w:sz w:val="20"/>
                <w:szCs w:val="20"/>
              </w:rPr>
            </w:pPr>
            <w:r w:rsidRPr="004312D4">
              <w:rPr>
                <w:rFonts w:eastAsia="Calibri"/>
                <w:sz w:val="20"/>
                <w:szCs w:val="20"/>
              </w:rPr>
              <w:t>ВОДОНАПОРНАЯ БАШНЯ</w:t>
            </w:r>
          </w:p>
        </w:tc>
        <w:tc>
          <w:tcPr>
            <w:tcW w:w="469" w:type="pct"/>
            <w:vAlign w:val="center"/>
          </w:tcPr>
          <w:p w:rsidR="004312D4" w:rsidRPr="004312D4" w:rsidRDefault="004312D4" w:rsidP="004312D4">
            <w:pPr>
              <w:jc w:val="center"/>
              <w:rPr>
                <w:rFonts w:eastAsia="MS Mincho"/>
                <w:sz w:val="20"/>
                <w:szCs w:val="20"/>
              </w:rPr>
            </w:pPr>
            <w:r w:rsidRPr="004312D4">
              <w:rPr>
                <w:rFonts w:eastAsia="MS Mincho"/>
                <w:sz w:val="20"/>
                <w:szCs w:val="20"/>
              </w:rPr>
              <w:t xml:space="preserve">с. Долгий </w:t>
            </w:r>
            <w:proofErr w:type="spellStart"/>
            <w:r w:rsidRPr="004312D4">
              <w:rPr>
                <w:rFonts w:eastAsia="MS Mincho"/>
                <w:sz w:val="20"/>
                <w:szCs w:val="20"/>
              </w:rPr>
              <w:t>Мост</w:t>
            </w:r>
            <w:proofErr w:type="gramStart"/>
            <w:r w:rsidRPr="004312D4">
              <w:rPr>
                <w:rFonts w:eastAsia="MS Mincho"/>
                <w:sz w:val="20"/>
                <w:szCs w:val="20"/>
              </w:rPr>
              <w:t>,у</w:t>
            </w:r>
            <w:proofErr w:type="gramEnd"/>
            <w:r w:rsidRPr="004312D4">
              <w:rPr>
                <w:rFonts w:eastAsia="MS Mincho"/>
                <w:sz w:val="20"/>
                <w:szCs w:val="20"/>
              </w:rPr>
              <w:t>л</w:t>
            </w:r>
            <w:proofErr w:type="spellEnd"/>
            <w:r w:rsidRPr="004312D4">
              <w:rPr>
                <w:rFonts w:eastAsia="MS Mincho"/>
                <w:sz w:val="20"/>
                <w:szCs w:val="20"/>
              </w:rPr>
              <w:t>. Капустина, 13А</w:t>
            </w:r>
          </w:p>
        </w:tc>
        <w:tc>
          <w:tcPr>
            <w:tcW w:w="2316" w:type="pct"/>
            <w:vAlign w:val="center"/>
          </w:tcPr>
          <w:p w:rsidR="004312D4" w:rsidRPr="004312D4" w:rsidRDefault="004312D4" w:rsidP="004312D4">
            <w:pPr>
              <w:jc w:val="both"/>
              <w:rPr>
                <w:rFonts w:eastAsia="MS Mincho"/>
                <w:sz w:val="20"/>
                <w:szCs w:val="20"/>
              </w:rPr>
            </w:pPr>
            <w:r w:rsidRPr="004312D4">
              <w:rPr>
                <w:rFonts w:eastAsia="MS Mincho"/>
                <w:sz w:val="20"/>
                <w:szCs w:val="20"/>
              </w:rPr>
              <w:t>1. Текущее содержание ВНБ;</w:t>
            </w:r>
          </w:p>
          <w:p w:rsidR="004312D4" w:rsidRPr="004312D4" w:rsidRDefault="004312D4" w:rsidP="004312D4">
            <w:pPr>
              <w:jc w:val="both"/>
              <w:rPr>
                <w:rFonts w:eastAsia="MS Mincho"/>
                <w:sz w:val="20"/>
                <w:szCs w:val="20"/>
              </w:rPr>
            </w:pPr>
            <w:r w:rsidRPr="004312D4">
              <w:rPr>
                <w:rFonts w:eastAsia="MS Mincho"/>
                <w:sz w:val="20"/>
                <w:szCs w:val="20"/>
              </w:rPr>
              <w:t xml:space="preserve">2.Получить санитарно-эпидемиологические заключения о соответствии водного объекта санитарным правилам и условиям безопасного для здоровья населения использования водного объекта в целях питьевого и хозяйственно-бытового водоснабжения; </w:t>
            </w:r>
          </w:p>
          <w:p w:rsidR="004312D4" w:rsidRPr="004312D4" w:rsidRDefault="004312D4" w:rsidP="004312D4">
            <w:pPr>
              <w:jc w:val="both"/>
              <w:rPr>
                <w:rFonts w:eastAsia="MS Mincho"/>
                <w:sz w:val="20"/>
                <w:szCs w:val="20"/>
              </w:rPr>
            </w:pPr>
            <w:r w:rsidRPr="004312D4">
              <w:rPr>
                <w:rFonts w:eastAsia="MS Mincho"/>
                <w:sz w:val="20"/>
                <w:szCs w:val="20"/>
              </w:rPr>
              <w:t xml:space="preserve">3.Разработать  проект зоны санитарной охраны водного объекта с получением санитарно-эпидемиологического заключений о соответствии проекта установленным требованиям и утверждением в установленном порядке; </w:t>
            </w:r>
          </w:p>
          <w:p w:rsidR="004312D4" w:rsidRPr="004312D4" w:rsidRDefault="004312D4" w:rsidP="004312D4">
            <w:pPr>
              <w:jc w:val="both"/>
              <w:rPr>
                <w:rFonts w:eastAsia="MS Mincho"/>
                <w:sz w:val="20"/>
                <w:szCs w:val="20"/>
              </w:rPr>
            </w:pPr>
            <w:r w:rsidRPr="004312D4">
              <w:rPr>
                <w:rFonts w:eastAsia="MS Mincho"/>
                <w:sz w:val="20"/>
                <w:szCs w:val="20"/>
              </w:rPr>
              <w:t>4. Определить границы ЗСО водопроводных сооружений и санитарно-защитные полосы водопроводов;</w:t>
            </w:r>
          </w:p>
          <w:p w:rsidR="004312D4" w:rsidRPr="004312D4" w:rsidRDefault="004312D4" w:rsidP="004312D4">
            <w:pPr>
              <w:jc w:val="both"/>
              <w:rPr>
                <w:rFonts w:eastAsia="MS Mincho"/>
                <w:sz w:val="20"/>
                <w:szCs w:val="20"/>
              </w:rPr>
            </w:pPr>
            <w:r w:rsidRPr="004312D4">
              <w:rPr>
                <w:rFonts w:eastAsia="MS Mincho"/>
                <w:sz w:val="20"/>
                <w:szCs w:val="20"/>
              </w:rPr>
              <w:t>5. Оборудовать ВНБ аппаратурой для систематического контроля соответствия фактического дебета при эксплуатации водопровода;</w:t>
            </w:r>
          </w:p>
          <w:p w:rsidR="004312D4" w:rsidRPr="004312D4" w:rsidRDefault="004312D4" w:rsidP="004312D4">
            <w:pPr>
              <w:jc w:val="both"/>
              <w:rPr>
                <w:rFonts w:eastAsia="MS Mincho"/>
                <w:sz w:val="20"/>
                <w:szCs w:val="20"/>
              </w:rPr>
            </w:pPr>
            <w:r w:rsidRPr="004312D4">
              <w:rPr>
                <w:rFonts w:eastAsia="MS Mincho"/>
                <w:sz w:val="20"/>
                <w:szCs w:val="20"/>
              </w:rPr>
              <w:t xml:space="preserve">6. Организовать в полном объёме производственный контроль качества питьевой воды централизованного водоснабжения, в местах водозабора, перед поступлением в распределительную сеть, а также в точках </w:t>
            </w:r>
            <w:proofErr w:type="spellStart"/>
            <w:r w:rsidRPr="004312D4">
              <w:rPr>
                <w:rFonts w:eastAsia="MS Mincho"/>
                <w:sz w:val="20"/>
                <w:szCs w:val="20"/>
              </w:rPr>
              <w:t>водоразбора</w:t>
            </w:r>
            <w:proofErr w:type="spellEnd"/>
            <w:r w:rsidRPr="004312D4">
              <w:rPr>
                <w:rFonts w:eastAsia="MS Mincho"/>
                <w:sz w:val="20"/>
                <w:szCs w:val="20"/>
              </w:rPr>
              <w:t xml:space="preserve"> внутренней и наружной сети. </w:t>
            </w:r>
          </w:p>
          <w:p w:rsidR="004312D4" w:rsidRPr="004312D4" w:rsidRDefault="004312D4" w:rsidP="004312D4">
            <w:pPr>
              <w:jc w:val="both"/>
              <w:rPr>
                <w:rFonts w:eastAsia="MS Mincho"/>
                <w:sz w:val="20"/>
                <w:szCs w:val="20"/>
              </w:rPr>
            </w:pPr>
            <w:r w:rsidRPr="004312D4">
              <w:rPr>
                <w:rFonts w:eastAsia="MS Mincho"/>
                <w:sz w:val="20"/>
                <w:szCs w:val="20"/>
              </w:rPr>
              <w:t xml:space="preserve">7. Исключить в границах первого пояса зоны санитарной охраны </w:t>
            </w:r>
            <w:r w:rsidRPr="004312D4">
              <w:rPr>
                <w:rFonts w:eastAsia="MS Mincho"/>
                <w:sz w:val="20"/>
                <w:szCs w:val="20"/>
              </w:rPr>
              <w:lastRenderedPageBreak/>
              <w:t>водозаборного сооружения размещение огородов, жилых домов и других объектов, являющихся источниками биологического и химического загрязнения подземных и поверхностных вод, используемых для хозяйственно-питьевого водоснабжения.</w:t>
            </w:r>
          </w:p>
          <w:p w:rsidR="004312D4" w:rsidRPr="004312D4" w:rsidRDefault="004312D4" w:rsidP="004312D4">
            <w:pPr>
              <w:jc w:val="both"/>
              <w:rPr>
                <w:rFonts w:eastAsia="MS Mincho"/>
                <w:sz w:val="20"/>
                <w:szCs w:val="20"/>
              </w:rPr>
            </w:pPr>
            <w:r w:rsidRPr="004312D4">
              <w:rPr>
                <w:rFonts w:eastAsia="MS Mincho"/>
                <w:sz w:val="20"/>
                <w:szCs w:val="20"/>
              </w:rPr>
              <w:t xml:space="preserve">8. </w:t>
            </w:r>
            <w:r w:rsidRPr="004312D4">
              <w:rPr>
                <w:rFonts w:eastAsia="MS Mincho"/>
                <w:color w:val="000000"/>
                <w:sz w:val="20"/>
                <w:szCs w:val="20"/>
              </w:rPr>
              <w:t>устройство санитарных зон;</w:t>
            </w:r>
          </w:p>
          <w:p w:rsidR="004312D4" w:rsidRPr="004312D4" w:rsidRDefault="004312D4" w:rsidP="004312D4">
            <w:pPr>
              <w:widowControl w:val="0"/>
              <w:autoSpaceDE w:val="0"/>
              <w:autoSpaceDN w:val="0"/>
              <w:adjustRightInd w:val="0"/>
              <w:jc w:val="both"/>
              <w:rPr>
                <w:rFonts w:eastAsia="Calibri"/>
                <w:sz w:val="20"/>
                <w:szCs w:val="20"/>
              </w:rPr>
            </w:pPr>
            <w:r w:rsidRPr="004312D4">
              <w:rPr>
                <w:rFonts w:eastAsia="MS Mincho"/>
                <w:sz w:val="20"/>
                <w:szCs w:val="20"/>
              </w:rPr>
              <w:t xml:space="preserve">9. </w:t>
            </w:r>
            <w:r w:rsidRPr="004312D4">
              <w:rPr>
                <w:rFonts w:eastAsia="Calibri"/>
                <w:sz w:val="20"/>
                <w:szCs w:val="20"/>
              </w:rPr>
              <w:t>Оборудовать место для отбора проб питьевой воды для проведения лабораторных исследований в рамках производственного контроля в месте водозабора;</w:t>
            </w:r>
          </w:p>
          <w:p w:rsidR="004312D4" w:rsidRPr="004312D4" w:rsidRDefault="004312D4" w:rsidP="004312D4">
            <w:pPr>
              <w:jc w:val="center"/>
              <w:rPr>
                <w:rFonts w:eastAsia="MS Mincho"/>
                <w:sz w:val="20"/>
                <w:szCs w:val="20"/>
              </w:rPr>
            </w:pPr>
            <w:r w:rsidRPr="004312D4">
              <w:rPr>
                <w:rFonts w:eastAsia="Calibri"/>
                <w:sz w:val="20"/>
                <w:szCs w:val="20"/>
              </w:rPr>
              <w:t>10. У</w:t>
            </w:r>
            <w:r w:rsidRPr="004312D4">
              <w:rPr>
                <w:rFonts w:eastAsia="MS Mincho"/>
                <w:color w:val="000000"/>
                <w:sz w:val="20"/>
                <w:szCs w:val="20"/>
              </w:rPr>
              <w:t>стройство водомерных узлов для учёта водопотребления и рационального использования воды.</w:t>
            </w:r>
          </w:p>
        </w:tc>
        <w:tc>
          <w:tcPr>
            <w:tcW w:w="316" w:type="pct"/>
            <w:vAlign w:val="center"/>
          </w:tcPr>
          <w:p w:rsidR="004312D4" w:rsidRPr="004312D4" w:rsidRDefault="004312D4" w:rsidP="004312D4">
            <w:pPr>
              <w:jc w:val="center"/>
              <w:rPr>
                <w:rFonts w:eastAsia="MS Mincho"/>
                <w:sz w:val="20"/>
                <w:szCs w:val="20"/>
              </w:rPr>
            </w:pPr>
            <w:r w:rsidRPr="004312D4">
              <w:rPr>
                <w:rFonts w:eastAsia="MS Mincho"/>
                <w:sz w:val="20"/>
                <w:szCs w:val="20"/>
              </w:rPr>
              <w:lastRenderedPageBreak/>
              <w:t>2022</w:t>
            </w:r>
          </w:p>
        </w:tc>
        <w:tc>
          <w:tcPr>
            <w:tcW w:w="564" w:type="pct"/>
            <w:vAlign w:val="center"/>
          </w:tcPr>
          <w:p w:rsidR="004312D4" w:rsidRPr="004312D4" w:rsidRDefault="004312D4" w:rsidP="004312D4">
            <w:pPr>
              <w:jc w:val="center"/>
              <w:rPr>
                <w:rFonts w:eastAsia="MS Mincho"/>
                <w:sz w:val="20"/>
                <w:szCs w:val="20"/>
              </w:rPr>
            </w:pPr>
            <w:r w:rsidRPr="004312D4">
              <w:rPr>
                <w:rFonts w:eastAsia="MS Mincho"/>
                <w:sz w:val="20"/>
                <w:szCs w:val="20"/>
              </w:rPr>
              <w:t xml:space="preserve">10 м3/час </w:t>
            </w:r>
            <w:smartTag w:uri="urn:schemas-microsoft-com:office:smarttags" w:element="metricconverter">
              <w:smartTagPr>
                <w:attr w:name="ProductID" w:val="767 м"/>
              </w:smartTagPr>
              <w:r w:rsidRPr="004312D4">
                <w:rPr>
                  <w:rFonts w:eastAsia="MS Mincho"/>
                  <w:sz w:val="20"/>
                  <w:szCs w:val="20"/>
                </w:rPr>
                <w:t>767 м</w:t>
              </w:r>
            </w:smartTag>
          </w:p>
        </w:tc>
        <w:tc>
          <w:tcPr>
            <w:tcW w:w="543" w:type="pct"/>
          </w:tcPr>
          <w:p w:rsidR="004312D4" w:rsidRPr="004312D4" w:rsidRDefault="004312D4" w:rsidP="004312D4">
            <w:pPr>
              <w:rPr>
                <w:rFonts w:eastAsia="MS Mincho"/>
                <w:sz w:val="20"/>
                <w:szCs w:val="20"/>
              </w:rPr>
            </w:pPr>
            <w:r w:rsidRPr="004312D4">
              <w:rPr>
                <w:rFonts w:eastAsia="MS Mincho"/>
                <w:sz w:val="20"/>
                <w:szCs w:val="20"/>
              </w:rPr>
              <w:t>Организация круглосуточной бесперебойной подачи воды потребителям.</w:t>
            </w:r>
          </w:p>
          <w:p w:rsidR="004312D4" w:rsidRPr="004312D4" w:rsidRDefault="004312D4" w:rsidP="004312D4">
            <w:pPr>
              <w:widowControl w:val="0"/>
              <w:tabs>
                <w:tab w:val="left" w:pos="2204"/>
              </w:tabs>
              <w:autoSpaceDE w:val="0"/>
              <w:autoSpaceDN w:val="0"/>
              <w:adjustRightInd w:val="0"/>
              <w:jc w:val="both"/>
              <w:rPr>
                <w:rFonts w:eastAsia="MS Mincho"/>
                <w:sz w:val="20"/>
                <w:szCs w:val="20"/>
              </w:rPr>
            </w:pPr>
            <w:r w:rsidRPr="004312D4">
              <w:rPr>
                <w:rFonts w:eastAsia="MS Mincho"/>
                <w:color w:val="000000"/>
                <w:sz w:val="20"/>
                <w:szCs w:val="20"/>
              </w:rPr>
              <w:t xml:space="preserve">Исполнение требований </w:t>
            </w:r>
            <w:r w:rsidRPr="004312D4">
              <w:rPr>
                <w:rFonts w:eastAsia="MS Mincho"/>
                <w:sz w:val="20"/>
                <w:szCs w:val="20"/>
              </w:rPr>
              <w:t>СанПиН 2.1.4.1110-02</w:t>
            </w:r>
          </w:p>
        </w:tc>
      </w:tr>
      <w:tr w:rsidR="004312D4" w:rsidRPr="004312D4" w:rsidTr="004312D4">
        <w:trPr>
          <w:trHeight w:val="283"/>
        </w:trPr>
        <w:tc>
          <w:tcPr>
            <w:tcW w:w="238" w:type="pct"/>
            <w:vAlign w:val="center"/>
          </w:tcPr>
          <w:p w:rsidR="004312D4" w:rsidRPr="004312D4" w:rsidRDefault="004312D4" w:rsidP="004312D4">
            <w:pPr>
              <w:jc w:val="center"/>
              <w:rPr>
                <w:rFonts w:eastAsia="MS Mincho"/>
                <w:sz w:val="20"/>
                <w:szCs w:val="20"/>
              </w:rPr>
            </w:pPr>
            <w:r w:rsidRPr="004312D4">
              <w:rPr>
                <w:rFonts w:eastAsia="MS Mincho"/>
                <w:sz w:val="20"/>
                <w:szCs w:val="20"/>
              </w:rPr>
              <w:lastRenderedPageBreak/>
              <w:t>7</w:t>
            </w:r>
          </w:p>
        </w:tc>
        <w:tc>
          <w:tcPr>
            <w:tcW w:w="554" w:type="pct"/>
            <w:vAlign w:val="center"/>
          </w:tcPr>
          <w:p w:rsidR="004312D4" w:rsidRPr="004312D4" w:rsidRDefault="004312D4" w:rsidP="004312D4">
            <w:pPr>
              <w:autoSpaceDE w:val="0"/>
              <w:autoSpaceDN w:val="0"/>
              <w:adjustRightInd w:val="0"/>
              <w:jc w:val="center"/>
              <w:rPr>
                <w:rFonts w:eastAsia="Calibri"/>
                <w:sz w:val="20"/>
                <w:szCs w:val="20"/>
              </w:rPr>
            </w:pPr>
            <w:r w:rsidRPr="004312D4">
              <w:rPr>
                <w:rFonts w:eastAsia="Calibri"/>
                <w:sz w:val="20"/>
                <w:szCs w:val="20"/>
              </w:rPr>
              <w:t>ВОДОНАПОРНАЯ БАШНЯ</w:t>
            </w:r>
          </w:p>
        </w:tc>
        <w:tc>
          <w:tcPr>
            <w:tcW w:w="469" w:type="pct"/>
            <w:vAlign w:val="center"/>
          </w:tcPr>
          <w:p w:rsidR="004312D4" w:rsidRPr="004312D4" w:rsidRDefault="004312D4" w:rsidP="004312D4">
            <w:pPr>
              <w:jc w:val="center"/>
              <w:rPr>
                <w:rFonts w:eastAsia="MS Mincho"/>
                <w:sz w:val="20"/>
                <w:szCs w:val="20"/>
              </w:rPr>
            </w:pPr>
            <w:r w:rsidRPr="004312D4">
              <w:rPr>
                <w:rFonts w:eastAsia="MS Mincho"/>
                <w:sz w:val="20"/>
                <w:szCs w:val="20"/>
              </w:rPr>
              <w:t xml:space="preserve">с. Долгий Мост, ул. </w:t>
            </w:r>
            <w:proofErr w:type="gramStart"/>
            <w:r w:rsidRPr="004312D4">
              <w:rPr>
                <w:rFonts w:eastAsia="MS Mincho"/>
                <w:sz w:val="20"/>
                <w:szCs w:val="20"/>
              </w:rPr>
              <w:t>Восточная</w:t>
            </w:r>
            <w:proofErr w:type="gramEnd"/>
            <w:r w:rsidRPr="004312D4">
              <w:rPr>
                <w:rFonts w:eastAsia="MS Mincho"/>
                <w:sz w:val="20"/>
                <w:szCs w:val="20"/>
              </w:rPr>
              <w:t>, 13</w:t>
            </w:r>
          </w:p>
        </w:tc>
        <w:tc>
          <w:tcPr>
            <w:tcW w:w="2316" w:type="pct"/>
            <w:vAlign w:val="center"/>
          </w:tcPr>
          <w:p w:rsidR="004312D4" w:rsidRPr="004312D4" w:rsidRDefault="004312D4" w:rsidP="004312D4">
            <w:pPr>
              <w:jc w:val="both"/>
              <w:rPr>
                <w:rFonts w:eastAsia="MS Mincho"/>
                <w:sz w:val="20"/>
                <w:szCs w:val="20"/>
              </w:rPr>
            </w:pPr>
            <w:r w:rsidRPr="004312D4">
              <w:rPr>
                <w:rFonts w:eastAsia="MS Mincho"/>
                <w:sz w:val="20"/>
                <w:szCs w:val="20"/>
              </w:rPr>
              <w:t>1. Текущее содержание ВНБ;</w:t>
            </w:r>
          </w:p>
          <w:p w:rsidR="004312D4" w:rsidRPr="004312D4" w:rsidRDefault="004312D4" w:rsidP="004312D4">
            <w:pPr>
              <w:jc w:val="both"/>
              <w:rPr>
                <w:rFonts w:eastAsia="MS Mincho"/>
                <w:sz w:val="20"/>
                <w:szCs w:val="20"/>
              </w:rPr>
            </w:pPr>
            <w:r w:rsidRPr="004312D4">
              <w:rPr>
                <w:rFonts w:eastAsia="MS Mincho"/>
                <w:sz w:val="20"/>
                <w:szCs w:val="20"/>
              </w:rPr>
              <w:t xml:space="preserve">2.Получить санитарно-эпидемиологические заключения о соответствии водного объекта санитарным правилам и условиям безопасного для здоровья населения использования водного объекта в целях питьевого и хозяйственно-бытового водоснабжения; </w:t>
            </w:r>
          </w:p>
          <w:p w:rsidR="004312D4" w:rsidRPr="004312D4" w:rsidRDefault="004312D4" w:rsidP="004312D4">
            <w:pPr>
              <w:jc w:val="both"/>
              <w:rPr>
                <w:rFonts w:eastAsia="MS Mincho"/>
                <w:sz w:val="20"/>
                <w:szCs w:val="20"/>
              </w:rPr>
            </w:pPr>
            <w:r w:rsidRPr="004312D4">
              <w:rPr>
                <w:rFonts w:eastAsia="MS Mincho"/>
                <w:sz w:val="20"/>
                <w:szCs w:val="20"/>
              </w:rPr>
              <w:t xml:space="preserve">3.Разработать  проект зоны санитарной охраны водного объекта с получением санитарно-эпидемиологического заключений о соответствии проекта установленным требованиям и утверждением в установленном порядке; </w:t>
            </w:r>
          </w:p>
          <w:p w:rsidR="004312D4" w:rsidRPr="004312D4" w:rsidRDefault="004312D4" w:rsidP="004312D4">
            <w:pPr>
              <w:jc w:val="both"/>
              <w:rPr>
                <w:rFonts w:eastAsia="MS Mincho"/>
                <w:sz w:val="20"/>
                <w:szCs w:val="20"/>
              </w:rPr>
            </w:pPr>
            <w:r w:rsidRPr="004312D4">
              <w:rPr>
                <w:rFonts w:eastAsia="MS Mincho"/>
                <w:sz w:val="20"/>
                <w:szCs w:val="20"/>
              </w:rPr>
              <w:t>4. Определить границы ЗСО водопроводных сооружений и санитарно-защитные полосы водопроводов;</w:t>
            </w:r>
          </w:p>
          <w:p w:rsidR="004312D4" w:rsidRPr="004312D4" w:rsidRDefault="004312D4" w:rsidP="004312D4">
            <w:pPr>
              <w:jc w:val="both"/>
              <w:rPr>
                <w:rFonts w:eastAsia="MS Mincho"/>
                <w:sz w:val="20"/>
                <w:szCs w:val="20"/>
              </w:rPr>
            </w:pPr>
            <w:r w:rsidRPr="004312D4">
              <w:rPr>
                <w:rFonts w:eastAsia="MS Mincho"/>
                <w:sz w:val="20"/>
                <w:szCs w:val="20"/>
              </w:rPr>
              <w:t>5. Оборудовать ВНБ аппаратурой для систематического контроля соответствия фактического дебета при эксплуатации водопровода;</w:t>
            </w:r>
          </w:p>
          <w:p w:rsidR="004312D4" w:rsidRPr="004312D4" w:rsidRDefault="004312D4" w:rsidP="004312D4">
            <w:pPr>
              <w:jc w:val="both"/>
              <w:rPr>
                <w:rFonts w:eastAsia="MS Mincho"/>
                <w:sz w:val="20"/>
                <w:szCs w:val="20"/>
              </w:rPr>
            </w:pPr>
            <w:r w:rsidRPr="004312D4">
              <w:rPr>
                <w:rFonts w:eastAsia="MS Mincho"/>
                <w:sz w:val="20"/>
                <w:szCs w:val="20"/>
              </w:rPr>
              <w:t xml:space="preserve">6. Организовать в полном объёме производственный контроль качества питьевой воды централизованного водоснабжения, в местах водозабора, перед поступлением в распределительную сеть, а также в точках </w:t>
            </w:r>
            <w:proofErr w:type="spellStart"/>
            <w:r w:rsidRPr="004312D4">
              <w:rPr>
                <w:rFonts w:eastAsia="MS Mincho"/>
                <w:sz w:val="20"/>
                <w:szCs w:val="20"/>
              </w:rPr>
              <w:t>водоразбора</w:t>
            </w:r>
            <w:proofErr w:type="spellEnd"/>
            <w:r w:rsidRPr="004312D4">
              <w:rPr>
                <w:rFonts w:eastAsia="MS Mincho"/>
                <w:sz w:val="20"/>
                <w:szCs w:val="20"/>
              </w:rPr>
              <w:t xml:space="preserve"> внутренней и наружной сети. </w:t>
            </w:r>
          </w:p>
          <w:p w:rsidR="004312D4" w:rsidRPr="004312D4" w:rsidRDefault="004312D4" w:rsidP="004312D4">
            <w:pPr>
              <w:jc w:val="both"/>
              <w:rPr>
                <w:rFonts w:eastAsia="MS Mincho"/>
                <w:sz w:val="20"/>
                <w:szCs w:val="20"/>
              </w:rPr>
            </w:pPr>
            <w:r w:rsidRPr="004312D4">
              <w:rPr>
                <w:rFonts w:eastAsia="MS Mincho"/>
                <w:sz w:val="20"/>
                <w:szCs w:val="20"/>
              </w:rPr>
              <w:t>7. Исключить в границах первого пояса зоны санитарной охраны водозаборного сооружения размещение огородов, жилых домов и других объектов, являющихся источниками биологического и химического загрязнения подземных и поверхностных вод, используемых для хозяйственно-питьевого водоснабжения.</w:t>
            </w:r>
          </w:p>
          <w:p w:rsidR="004312D4" w:rsidRPr="004312D4" w:rsidRDefault="004312D4" w:rsidP="004312D4">
            <w:pPr>
              <w:jc w:val="both"/>
              <w:rPr>
                <w:rFonts w:eastAsia="MS Mincho"/>
                <w:sz w:val="20"/>
                <w:szCs w:val="20"/>
              </w:rPr>
            </w:pPr>
            <w:r w:rsidRPr="004312D4">
              <w:rPr>
                <w:rFonts w:eastAsia="MS Mincho"/>
                <w:sz w:val="20"/>
                <w:szCs w:val="20"/>
              </w:rPr>
              <w:t xml:space="preserve">8. </w:t>
            </w:r>
            <w:r w:rsidRPr="004312D4">
              <w:rPr>
                <w:rFonts w:eastAsia="MS Mincho"/>
                <w:color w:val="000000"/>
                <w:sz w:val="20"/>
                <w:szCs w:val="20"/>
              </w:rPr>
              <w:t>устройство санитарных зон;</w:t>
            </w:r>
          </w:p>
          <w:p w:rsidR="004312D4" w:rsidRPr="004312D4" w:rsidRDefault="004312D4" w:rsidP="004312D4">
            <w:pPr>
              <w:widowControl w:val="0"/>
              <w:autoSpaceDE w:val="0"/>
              <w:autoSpaceDN w:val="0"/>
              <w:adjustRightInd w:val="0"/>
              <w:jc w:val="both"/>
              <w:rPr>
                <w:rFonts w:eastAsia="Calibri"/>
                <w:sz w:val="20"/>
                <w:szCs w:val="20"/>
              </w:rPr>
            </w:pPr>
            <w:r w:rsidRPr="004312D4">
              <w:rPr>
                <w:rFonts w:eastAsia="MS Mincho"/>
                <w:sz w:val="20"/>
                <w:szCs w:val="20"/>
              </w:rPr>
              <w:t xml:space="preserve">9. </w:t>
            </w:r>
            <w:r w:rsidRPr="004312D4">
              <w:rPr>
                <w:rFonts w:eastAsia="Calibri"/>
                <w:sz w:val="20"/>
                <w:szCs w:val="20"/>
              </w:rPr>
              <w:t>Оборудовать место для отбора проб питьевой воды для проведения лабораторных исследований в рамках производственного контроля в месте водозабора;</w:t>
            </w:r>
          </w:p>
          <w:p w:rsidR="004312D4" w:rsidRPr="004312D4" w:rsidRDefault="004312D4" w:rsidP="004312D4">
            <w:pPr>
              <w:ind w:hanging="519"/>
              <w:jc w:val="center"/>
              <w:rPr>
                <w:rFonts w:eastAsia="MS Mincho"/>
                <w:sz w:val="20"/>
                <w:szCs w:val="20"/>
              </w:rPr>
            </w:pPr>
            <w:r w:rsidRPr="004312D4">
              <w:rPr>
                <w:rFonts w:eastAsia="Calibri"/>
                <w:sz w:val="20"/>
                <w:szCs w:val="20"/>
              </w:rPr>
              <w:t>10. У</w:t>
            </w:r>
            <w:r w:rsidRPr="004312D4">
              <w:rPr>
                <w:rFonts w:eastAsia="MS Mincho"/>
                <w:color w:val="000000"/>
                <w:sz w:val="20"/>
                <w:szCs w:val="20"/>
              </w:rPr>
              <w:t>стройство водомерных узлов для учёта водопотребления и рационального использования воды.</w:t>
            </w:r>
          </w:p>
        </w:tc>
        <w:tc>
          <w:tcPr>
            <w:tcW w:w="316" w:type="pct"/>
            <w:vAlign w:val="center"/>
          </w:tcPr>
          <w:p w:rsidR="004312D4" w:rsidRPr="004312D4" w:rsidRDefault="004312D4" w:rsidP="004312D4">
            <w:pPr>
              <w:jc w:val="center"/>
              <w:rPr>
                <w:rFonts w:eastAsia="MS Mincho"/>
                <w:sz w:val="20"/>
                <w:szCs w:val="20"/>
              </w:rPr>
            </w:pPr>
            <w:r w:rsidRPr="004312D4">
              <w:rPr>
                <w:rFonts w:eastAsia="MS Mincho"/>
                <w:sz w:val="20"/>
                <w:szCs w:val="20"/>
              </w:rPr>
              <w:t>2023</w:t>
            </w:r>
          </w:p>
        </w:tc>
        <w:tc>
          <w:tcPr>
            <w:tcW w:w="564" w:type="pct"/>
            <w:vAlign w:val="center"/>
          </w:tcPr>
          <w:p w:rsidR="004312D4" w:rsidRPr="004312D4" w:rsidRDefault="004312D4" w:rsidP="004312D4">
            <w:pPr>
              <w:jc w:val="center"/>
              <w:rPr>
                <w:rFonts w:eastAsia="MS Mincho"/>
                <w:sz w:val="20"/>
                <w:szCs w:val="20"/>
              </w:rPr>
            </w:pPr>
            <w:r w:rsidRPr="004312D4">
              <w:rPr>
                <w:rFonts w:eastAsia="MS Mincho"/>
                <w:sz w:val="20"/>
                <w:szCs w:val="20"/>
              </w:rPr>
              <w:t xml:space="preserve">10 м3/час </w:t>
            </w:r>
            <w:smartTag w:uri="urn:schemas-microsoft-com:office:smarttags" w:element="metricconverter">
              <w:smartTagPr>
                <w:attr w:name="ProductID" w:val="701 м"/>
              </w:smartTagPr>
              <w:r w:rsidRPr="004312D4">
                <w:rPr>
                  <w:rFonts w:eastAsia="MS Mincho"/>
                  <w:sz w:val="20"/>
                  <w:szCs w:val="20"/>
                </w:rPr>
                <w:t>701 м</w:t>
              </w:r>
            </w:smartTag>
          </w:p>
        </w:tc>
        <w:tc>
          <w:tcPr>
            <w:tcW w:w="543" w:type="pct"/>
          </w:tcPr>
          <w:p w:rsidR="004312D4" w:rsidRPr="004312D4" w:rsidRDefault="004312D4" w:rsidP="004312D4">
            <w:pPr>
              <w:rPr>
                <w:rFonts w:eastAsia="MS Mincho"/>
                <w:sz w:val="20"/>
                <w:szCs w:val="20"/>
              </w:rPr>
            </w:pPr>
            <w:r w:rsidRPr="004312D4">
              <w:rPr>
                <w:rFonts w:eastAsia="MS Mincho"/>
                <w:sz w:val="20"/>
                <w:szCs w:val="20"/>
              </w:rPr>
              <w:t>Организация круглосуточной бесперебойной подачи воды потребителям.</w:t>
            </w:r>
          </w:p>
          <w:p w:rsidR="004312D4" w:rsidRPr="004312D4" w:rsidRDefault="004312D4" w:rsidP="004312D4">
            <w:pPr>
              <w:widowControl w:val="0"/>
              <w:autoSpaceDE w:val="0"/>
              <w:autoSpaceDN w:val="0"/>
              <w:adjustRightInd w:val="0"/>
              <w:jc w:val="both"/>
              <w:rPr>
                <w:rFonts w:eastAsia="MS Mincho"/>
                <w:sz w:val="20"/>
                <w:szCs w:val="20"/>
              </w:rPr>
            </w:pPr>
            <w:r w:rsidRPr="004312D4">
              <w:rPr>
                <w:rFonts w:eastAsia="MS Mincho"/>
                <w:color w:val="000000"/>
                <w:sz w:val="20"/>
                <w:szCs w:val="20"/>
              </w:rPr>
              <w:t xml:space="preserve">Исполнение требований </w:t>
            </w:r>
            <w:r w:rsidRPr="004312D4">
              <w:rPr>
                <w:rFonts w:eastAsia="MS Mincho"/>
                <w:sz w:val="20"/>
                <w:szCs w:val="20"/>
              </w:rPr>
              <w:t>СанПиН 2.1.4.1110-02</w:t>
            </w:r>
          </w:p>
        </w:tc>
      </w:tr>
    </w:tbl>
    <w:p w:rsidR="004312D4" w:rsidRPr="004312D4" w:rsidRDefault="004312D4" w:rsidP="004312D4">
      <w:pPr>
        <w:rPr>
          <w:rFonts w:ascii="Cambria" w:eastAsia="MS Mincho" w:hAnsi="Cambria"/>
        </w:rPr>
      </w:pPr>
    </w:p>
    <w:p w:rsidR="004312D4" w:rsidRPr="004312D4" w:rsidRDefault="004312D4" w:rsidP="004312D4">
      <w:pPr>
        <w:spacing w:before="120" w:after="120"/>
        <w:jc w:val="center"/>
        <w:rPr>
          <w:rFonts w:eastAsia="MS Mincho"/>
          <w:b/>
          <w:sz w:val="28"/>
          <w:szCs w:val="20"/>
        </w:rPr>
      </w:pPr>
      <w:r w:rsidRPr="004312D4">
        <w:rPr>
          <w:rFonts w:ascii="Cambria" w:eastAsia="MS Mincho" w:hAnsi="Cambria"/>
        </w:rPr>
        <w:br w:type="page"/>
      </w:r>
      <w:r w:rsidRPr="004312D4">
        <w:rPr>
          <w:rFonts w:eastAsia="MS Mincho"/>
          <w:b/>
          <w:sz w:val="28"/>
          <w:szCs w:val="20"/>
        </w:rPr>
        <w:lastRenderedPageBreak/>
        <w:t>Точки поставки холодного водоснабжения   потребителям:</w:t>
      </w:r>
    </w:p>
    <w:p w:rsidR="004312D4" w:rsidRPr="004312D4" w:rsidRDefault="004312D4" w:rsidP="004312D4">
      <w:pPr>
        <w:rPr>
          <w:rFonts w:ascii="Cambria" w:eastAsia="MS Mincho" w:hAnsi="Cambria"/>
        </w:rPr>
      </w:pPr>
    </w:p>
    <w:tbl>
      <w:tblPr>
        <w:tblW w:w="7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45"/>
        <w:gridCol w:w="5364"/>
      </w:tblGrid>
      <w:tr w:rsidR="004312D4" w:rsidRPr="004312D4" w:rsidTr="004312D4">
        <w:trPr>
          <w:trHeight w:val="561"/>
        </w:trPr>
        <w:tc>
          <w:tcPr>
            <w:tcW w:w="7929" w:type="dxa"/>
            <w:gridSpan w:val="3"/>
            <w:shd w:val="clear" w:color="auto" w:fill="FFFFFF"/>
          </w:tcPr>
          <w:p w:rsidR="004312D4" w:rsidRPr="004312D4" w:rsidRDefault="004312D4" w:rsidP="004312D4">
            <w:pPr>
              <w:jc w:val="center"/>
              <w:rPr>
                <w:b/>
                <w:bCs/>
                <w:sz w:val="20"/>
                <w:szCs w:val="20"/>
              </w:rPr>
            </w:pPr>
            <w:r w:rsidRPr="004312D4">
              <w:rPr>
                <w:b/>
                <w:bCs/>
                <w:sz w:val="20"/>
                <w:szCs w:val="20"/>
              </w:rPr>
              <w:t>Адрес</w:t>
            </w:r>
          </w:p>
        </w:tc>
      </w:tr>
      <w:tr w:rsidR="004312D4" w:rsidRPr="004312D4" w:rsidTr="004312D4">
        <w:trPr>
          <w:trHeight w:val="561"/>
        </w:trPr>
        <w:tc>
          <w:tcPr>
            <w:tcW w:w="7929" w:type="dxa"/>
            <w:gridSpan w:val="3"/>
            <w:shd w:val="clear" w:color="auto" w:fill="FFFFFF"/>
          </w:tcPr>
          <w:p w:rsidR="004312D4" w:rsidRPr="004312D4" w:rsidRDefault="004312D4" w:rsidP="004312D4">
            <w:pPr>
              <w:jc w:val="center"/>
              <w:rPr>
                <w:b/>
                <w:bCs/>
                <w:sz w:val="20"/>
                <w:szCs w:val="20"/>
              </w:rPr>
            </w:pPr>
            <w:r w:rsidRPr="004312D4">
              <w:rPr>
                <w:b/>
                <w:bCs/>
                <w:sz w:val="20"/>
                <w:szCs w:val="20"/>
              </w:rPr>
              <w:t xml:space="preserve"> ВНБ по ул. А.Помозова,8</w:t>
            </w:r>
          </w:p>
        </w:tc>
      </w:tr>
      <w:tr w:rsidR="004312D4" w:rsidRPr="004312D4" w:rsidTr="004312D4">
        <w:trPr>
          <w:trHeight w:val="240"/>
        </w:trPr>
        <w:tc>
          <w:tcPr>
            <w:tcW w:w="2520" w:type="dxa"/>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Котельная № 1 </w:t>
            </w:r>
          </w:p>
        </w:tc>
        <w:tc>
          <w:tcPr>
            <w:tcW w:w="5409"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ул. </w:t>
            </w:r>
            <w:proofErr w:type="spellStart"/>
            <w:r w:rsidRPr="004312D4">
              <w:rPr>
                <w:rFonts w:eastAsia="MS Mincho"/>
                <w:sz w:val="20"/>
                <w:szCs w:val="20"/>
              </w:rPr>
              <w:t>А.Помозова</w:t>
            </w:r>
            <w:proofErr w:type="spellEnd"/>
            <w:r w:rsidRPr="004312D4">
              <w:rPr>
                <w:rFonts w:eastAsia="MS Mincho"/>
                <w:sz w:val="20"/>
                <w:szCs w:val="20"/>
              </w:rPr>
              <w:t xml:space="preserve">, 8 а </w:t>
            </w:r>
          </w:p>
        </w:tc>
      </w:tr>
      <w:tr w:rsidR="004312D4" w:rsidRPr="004312D4" w:rsidTr="004312D4">
        <w:trPr>
          <w:trHeight w:val="240"/>
        </w:trPr>
        <w:tc>
          <w:tcPr>
            <w:tcW w:w="2520" w:type="dxa"/>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    ПЧ </w:t>
            </w:r>
          </w:p>
        </w:tc>
        <w:tc>
          <w:tcPr>
            <w:tcW w:w="5409"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с. Долгий Мост</w:t>
            </w:r>
          </w:p>
        </w:tc>
      </w:tr>
      <w:tr w:rsidR="004312D4" w:rsidRPr="004312D4" w:rsidTr="004312D4">
        <w:trPr>
          <w:trHeight w:val="240"/>
        </w:trPr>
        <w:tc>
          <w:tcPr>
            <w:tcW w:w="7929" w:type="dxa"/>
            <w:gridSpan w:val="3"/>
            <w:shd w:val="clear" w:color="auto" w:fill="FFFFFF"/>
            <w:noWrap/>
          </w:tcPr>
          <w:p w:rsidR="004312D4" w:rsidRPr="004312D4" w:rsidRDefault="004312D4" w:rsidP="004312D4">
            <w:pPr>
              <w:jc w:val="center"/>
              <w:rPr>
                <w:rFonts w:eastAsia="MS Mincho"/>
                <w:b/>
                <w:sz w:val="20"/>
                <w:szCs w:val="20"/>
              </w:rPr>
            </w:pPr>
            <w:r w:rsidRPr="004312D4">
              <w:rPr>
                <w:rFonts w:eastAsia="MS Mincho"/>
                <w:b/>
                <w:sz w:val="20"/>
                <w:szCs w:val="20"/>
              </w:rPr>
              <w:t>ВНБ по ул. Сурикова,3</w:t>
            </w:r>
          </w:p>
        </w:tc>
      </w:tr>
      <w:tr w:rsidR="004312D4" w:rsidRPr="004312D4" w:rsidTr="004312D4">
        <w:trPr>
          <w:trHeight w:val="240"/>
        </w:trPr>
        <w:tc>
          <w:tcPr>
            <w:tcW w:w="2520" w:type="dxa"/>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 школа</w:t>
            </w:r>
          </w:p>
        </w:tc>
        <w:tc>
          <w:tcPr>
            <w:tcW w:w="5409"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с. Долгий Мост, </w:t>
            </w:r>
          </w:p>
          <w:p w:rsidR="004312D4" w:rsidRPr="004312D4" w:rsidRDefault="004312D4" w:rsidP="004312D4">
            <w:pPr>
              <w:jc w:val="center"/>
              <w:rPr>
                <w:rFonts w:eastAsia="MS Mincho"/>
                <w:sz w:val="20"/>
                <w:szCs w:val="20"/>
              </w:rPr>
            </w:pPr>
            <w:r w:rsidRPr="004312D4">
              <w:rPr>
                <w:rFonts w:eastAsia="MS Mincho"/>
                <w:sz w:val="20"/>
                <w:szCs w:val="20"/>
              </w:rPr>
              <w:t>ул</w:t>
            </w:r>
            <w:proofErr w:type="gramStart"/>
            <w:r w:rsidRPr="004312D4">
              <w:rPr>
                <w:rFonts w:eastAsia="MS Mincho"/>
                <w:sz w:val="20"/>
                <w:szCs w:val="20"/>
              </w:rPr>
              <w:t>.Д</w:t>
            </w:r>
            <w:proofErr w:type="gramEnd"/>
            <w:r w:rsidRPr="004312D4">
              <w:rPr>
                <w:rFonts w:eastAsia="MS Mincho"/>
                <w:sz w:val="20"/>
                <w:szCs w:val="20"/>
              </w:rPr>
              <w:t>зержинского,22</w:t>
            </w:r>
          </w:p>
        </w:tc>
      </w:tr>
      <w:tr w:rsidR="004312D4" w:rsidRPr="004312D4" w:rsidTr="004312D4">
        <w:trPr>
          <w:trHeight w:val="240"/>
        </w:trPr>
        <w:tc>
          <w:tcPr>
            <w:tcW w:w="2520" w:type="dxa"/>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  жилой дом (баня)</w:t>
            </w:r>
          </w:p>
        </w:tc>
        <w:tc>
          <w:tcPr>
            <w:tcW w:w="5409"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с. Долгий Мост, ул. Сурикова, 3а</w:t>
            </w:r>
          </w:p>
        </w:tc>
      </w:tr>
      <w:tr w:rsidR="004312D4" w:rsidRPr="004312D4" w:rsidTr="004312D4">
        <w:trPr>
          <w:trHeight w:val="240"/>
        </w:trPr>
        <w:tc>
          <w:tcPr>
            <w:tcW w:w="2520" w:type="dxa"/>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Жилой дом</w:t>
            </w:r>
          </w:p>
        </w:tc>
        <w:tc>
          <w:tcPr>
            <w:tcW w:w="5409"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с. Долгий Мост, ул. </w:t>
            </w:r>
            <w:proofErr w:type="gramStart"/>
            <w:r w:rsidRPr="004312D4">
              <w:rPr>
                <w:rFonts w:eastAsia="MS Mincho"/>
                <w:sz w:val="20"/>
                <w:szCs w:val="20"/>
              </w:rPr>
              <w:t>Советская</w:t>
            </w:r>
            <w:proofErr w:type="gramEnd"/>
            <w:r w:rsidRPr="004312D4">
              <w:rPr>
                <w:rFonts w:eastAsia="MS Mincho"/>
                <w:sz w:val="20"/>
                <w:szCs w:val="20"/>
              </w:rPr>
              <w:t>,56</w:t>
            </w:r>
          </w:p>
        </w:tc>
      </w:tr>
      <w:tr w:rsidR="004312D4" w:rsidRPr="004312D4" w:rsidTr="004312D4">
        <w:trPr>
          <w:trHeight w:val="240"/>
        </w:trPr>
        <w:tc>
          <w:tcPr>
            <w:tcW w:w="7929" w:type="dxa"/>
            <w:gridSpan w:val="3"/>
            <w:shd w:val="clear" w:color="auto" w:fill="FFFFFF"/>
            <w:noWrap/>
          </w:tcPr>
          <w:p w:rsidR="004312D4" w:rsidRPr="004312D4" w:rsidRDefault="004312D4" w:rsidP="004312D4">
            <w:pPr>
              <w:jc w:val="center"/>
              <w:rPr>
                <w:rFonts w:eastAsia="MS Mincho"/>
                <w:b/>
                <w:sz w:val="20"/>
                <w:szCs w:val="20"/>
              </w:rPr>
            </w:pPr>
            <w:r w:rsidRPr="004312D4">
              <w:rPr>
                <w:rFonts w:eastAsia="MS Mincho"/>
                <w:b/>
                <w:sz w:val="20"/>
                <w:szCs w:val="20"/>
              </w:rPr>
              <w:t>ВНБ по ул. Заречная, 22</w:t>
            </w:r>
          </w:p>
        </w:tc>
      </w:tr>
      <w:tr w:rsidR="004312D4" w:rsidRPr="004312D4" w:rsidTr="004312D4">
        <w:trPr>
          <w:trHeight w:val="630"/>
        </w:trPr>
        <w:tc>
          <w:tcPr>
            <w:tcW w:w="2565" w:type="dxa"/>
            <w:gridSpan w:val="2"/>
            <w:shd w:val="clear" w:color="auto" w:fill="FFFFFF"/>
            <w:noWrap/>
          </w:tcPr>
          <w:p w:rsidR="004312D4" w:rsidRPr="004312D4" w:rsidRDefault="004312D4" w:rsidP="004312D4">
            <w:pPr>
              <w:jc w:val="center"/>
              <w:rPr>
                <w:rFonts w:eastAsia="MS Mincho"/>
                <w:sz w:val="20"/>
                <w:szCs w:val="20"/>
              </w:rPr>
            </w:pPr>
          </w:p>
          <w:p w:rsidR="004312D4" w:rsidRPr="004312D4" w:rsidRDefault="004312D4" w:rsidP="004312D4">
            <w:pPr>
              <w:jc w:val="center"/>
              <w:rPr>
                <w:rFonts w:eastAsia="MS Mincho"/>
                <w:sz w:val="20"/>
                <w:szCs w:val="20"/>
              </w:rPr>
            </w:pPr>
            <w:r w:rsidRPr="004312D4">
              <w:rPr>
                <w:rFonts w:eastAsia="MS Mincho"/>
                <w:sz w:val="20"/>
                <w:szCs w:val="20"/>
              </w:rPr>
              <w:t>Здание стационара</w:t>
            </w:r>
          </w:p>
          <w:p w:rsidR="004312D4" w:rsidRPr="004312D4" w:rsidRDefault="004312D4" w:rsidP="004312D4">
            <w:pPr>
              <w:jc w:val="center"/>
              <w:rPr>
                <w:rFonts w:eastAsia="MS Mincho"/>
                <w:sz w:val="20"/>
                <w:szCs w:val="20"/>
              </w:rPr>
            </w:pPr>
          </w:p>
        </w:tc>
        <w:tc>
          <w:tcPr>
            <w:tcW w:w="5364" w:type="dxa"/>
            <w:shd w:val="clear" w:color="auto" w:fill="FFFFFF"/>
          </w:tcPr>
          <w:p w:rsidR="004312D4" w:rsidRPr="004312D4" w:rsidRDefault="004312D4" w:rsidP="004312D4">
            <w:pPr>
              <w:jc w:val="center"/>
              <w:rPr>
                <w:rFonts w:eastAsia="MS Mincho"/>
                <w:sz w:val="20"/>
                <w:szCs w:val="20"/>
              </w:rPr>
            </w:pPr>
          </w:p>
          <w:p w:rsidR="004312D4" w:rsidRPr="004312D4" w:rsidRDefault="004312D4" w:rsidP="004312D4">
            <w:pPr>
              <w:jc w:val="center"/>
              <w:rPr>
                <w:rFonts w:eastAsia="MS Mincho"/>
                <w:sz w:val="20"/>
                <w:szCs w:val="20"/>
              </w:rPr>
            </w:pPr>
          </w:p>
          <w:p w:rsidR="004312D4" w:rsidRPr="004312D4" w:rsidRDefault="004312D4" w:rsidP="004312D4">
            <w:pPr>
              <w:jc w:val="center"/>
              <w:rPr>
                <w:rFonts w:eastAsia="MS Mincho"/>
                <w:sz w:val="20"/>
                <w:szCs w:val="20"/>
              </w:rPr>
            </w:pPr>
            <w:r w:rsidRPr="004312D4">
              <w:rPr>
                <w:rFonts w:eastAsia="MS Mincho"/>
                <w:sz w:val="20"/>
                <w:szCs w:val="20"/>
              </w:rPr>
              <w:t>с. Долгий Мост,</w:t>
            </w:r>
          </w:p>
          <w:p w:rsidR="004312D4" w:rsidRPr="004312D4" w:rsidRDefault="004312D4" w:rsidP="004312D4">
            <w:pPr>
              <w:jc w:val="center"/>
              <w:rPr>
                <w:rFonts w:eastAsia="MS Mincho"/>
                <w:sz w:val="20"/>
                <w:szCs w:val="20"/>
              </w:rPr>
            </w:pPr>
            <w:r w:rsidRPr="004312D4">
              <w:rPr>
                <w:rFonts w:eastAsia="MS Mincho"/>
                <w:sz w:val="20"/>
                <w:szCs w:val="20"/>
              </w:rPr>
              <w:t xml:space="preserve">ул. Заречная, 28 </w:t>
            </w:r>
            <w:proofErr w:type="spellStart"/>
            <w:proofErr w:type="gramStart"/>
            <w:r w:rsidRPr="004312D4">
              <w:rPr>
                <w:rFonts w:eastAsia="MS Mincho"/>
                <w:sz w:val="20"/>
                <w:szCs w:val="20"/>
              </w:rPr>
              <w:t>стр</w:t>
            </w:r>
            <w:proofErr w:type="spellEnd"/>
            <w:proofErr w:type="gramEnd"/>
            <w:r w:rsidRPr="004312D4">
              <w:rPr>
                <w:rFonts w:eastAsia="MS Mincho"/>
                <w:sz w:val="20"/>
                <w:szCs w:val="20"/>
              </w:rPr>
              <w:t xml:space="preserve"> 1</w:t>
            </w:r>
          </w:p>
        </w:tc>
      </w:tr>
      <w:tr w:rsidR="004312D4" w:rsidRPr="004312D4" w:rsidTr="004312D4">
        <w:trPr>
          <w:trHeight w:val="600"/>
        </w:trPr>
        <w:tc>
          <w:tcPr>
            <w:tcW w:w="2565"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Здание амбулатории</w:t>
            </w:r>
          </w:p>
          <w:p w:rsidR="004312D4" w:rsidRPr="004312D4" w:rsidRDefault="004312D4" w:rsidP="004312D4">
            <w:pPr>
              <w:jc w:val="center"/>
              <w:rPr>
                <w:rFonts w:eastAsia="MS Mincho"/>
                <w:sz w:val="20"/>
                <w:szCs w:val="20"/>
              </w:rPr>
            </w:pPr>
          </w:p>
        </w:tc>
        <w:tc>
          <w:tcPr>
            <w:tcW w:w="5364" w:type="dxa"/>
            <w:shd w:val="clear" w:color="auto" w:fill="FFFFFF"/>
          </w:tcPr>
          <w:p w:rsidR="004312D4" w:rsidRPr="004312D4" w:rsidRDefault="004312D4" w:rsidP="004312D4">
            <w:pPr>
              <w:jc w:val="center"/>
              <w:rPr>
                <w:rFonts w:eastAsia="MS Mincho"/>
                <w:sz w:val="20"/>
                <w:szCs w:val="20"/>
              </w:rPr>
            </w:pPr>
          </w:p>
          <w:p w:rsidR="004312D4" w:rsidRPr="004312D4" w:rsidRDefault="004312D4" w:rsidP="004312D4">
            <w:pPr>
              <w:jc w:val="center"/>
              <w:rPr>
                <w:rFonts w:eastAsia="MS Mincho"/>
                <w:sz w:val="20"/>
                <w:szCs w:val="20"/>
              </w:rPr>
            </w:pPr>
            <w:r w:rsidRPr="004312D4">
              <w:rPr>
                <w:rFonts w:eastAsia="MS Mincho"/>
                <w:sz w:val="20"/>
                <w:szCs w:val="20"/>
              </w:rPr>
              <w:t xml:space="preserve">с. Долгий </w:t>
            </w:r>
            <w:proofErr w:type="spellStart"/>
            <w:r w:rsidRPr="004312D4">
              <w:rPr>
                <w:rFonts w:eastAsia="MS Mincho"/>
                <w:sz w:val="20"/>
                <w:szCs w:val="20"/>
              </w:rPr>
              <w:t>Мост</w:t>
            </w:r>
            <w:proofErr w:type="gramStart"/>
            <w:r w:rsidRPr="004312D4">
              <w:rPr>
                <w:rFonts w:eastAsia="MS Mincho"/>
                <w:sz w:val="20"/>
                <w:szCs w:val="20"/>
              </w:rPr>
              <w:t>,у</w:t>
            </w:r>
            <w:proofErr w:type="gramEnd"/>
            <w:r w:rsidRPr="004312D4">
              <w:rPr>
                <w:rFonts w:eastAsia="MS Mincho"/>
                <w:sz w:val="20"/>
                <w:szCs w:val="20"/>
              </w:rPr>
              <w:t>л</w:t>
            </w:r>
            <w:proofErr w:type="spellEnd"/>
            <w:r w:rsidRPr="004312D4">
              <w:rPr>
                <w:rFonts w:eastAsia="MS Mincho"/>
                <w:sz w:val="20"/>
                <w:szCs w:val="20"/>
              </w:rPr>
              <w:t xml:space="preserve">. Заречная, 28 </w:t>
            </w:r>
            <w:proofErr w:type="spellStart"/>
            <w:r w:rsidRPr="004312D4">
              <w:rPr>
                <w:rFonts w:eastAsia="MS Mincho"/>
                <w:sz w:val="20"/>
                <w:szCs w:val="20"/>
              </w:rPr>
              <w:t>стр</w:t>
            </w:r>
            <w:proofErr w:type="spellEnd"/>
            <w:r w:rsidRPr="004312D4">
              <w:rPr>
                <w:rFonts w:eastAsia="MS Mincho"/>
                <w:sz w:val="20"/>
                <w:szCs w:val="20"/>
              </w:rPr>
              <w:t xml:space="preserve"> 2</w:t>
            </w:r>
          </w:p>
        </w:tc>
      </w:tr>
      <w:tr w:rsidR="004312D4" w:rsidRPr="004312D4" w:rsidTr="004312D4">
        <w:trPr>
          <w:trHeight w:val="240"/>
        </w:trPr>
        <w:tc>
          <w:tcPr>
            <w:tcW w:w="2565"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Здание прачечной</w:t>
            </w:r>
          </w:p>
        </w:tc>
        <w:tc>
          <w:tcPr>
            <w:tcW w:w="5364" w:type="dxa"/>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с. Долгий Мост, ул. Заречная, </w:t>
            </w:r>
            <w:proofErr w:type="spellStart"/>
            <w:proofErr w:type="gramStart"/>
            <w:r w:rsidRPr="004312D4">
              <w:rPr>
                <w:rFonts w:eastAsia="MS Mincho"/>
                <w:sz w:val="20"/>
                <w:szCs w:val="20"/>
              </w:rPr>
              <w:t>стр</w:t>
            </w:r>
            <w:proofErr w:type="spellEnd"/>
            <w:proofErr w:type="gramEnd"/>
            <w:r w:rsidRPr="004312D4">
              <w:rPr>
                <w:rFonts w:eastAsia="MS Mincho"/>
                <w:sz w:val="20"/>
                <w:szCs w:val="20"/>
              </w:rPr>
              <w:t xml:space="preserve"> 5</w:t>
            </w:r>
          </w:p>
        </w:tc>
      </w:tr>
      <w:tr w:rsidR="004312D4" w:rsidRPr="004312D4" w:rsidTr="004312D4">
        <w:trPr>
          <w:trHeight w:val="240"/>
        </w:trPr>
        <w:tc>
          <w:tcPr>
            <w:tcW w:w="2565"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Здание гаража</w:t>
            </w:r>
          </w:p>
        </w:tc>
        <w:tc>
          <w:tcPr>
            <w:tcW w:w="5364" w:type="dxa"/>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с. Долгий Мост, ул. Заречная, 28 </w:t>
            </w:r>
            <w:proofErr w:type="spellStart"/>
            <w:proofErr w:type="gramStart"/>
            <w:r w:rsidRPr="004312D4">
              <w:rPr>
                <w:rFonts w:eastAsia="MS Mincho"/>
                <w:sz w:val="20"/>
                <w:szCs w:val="20"/>
              </w:rPr>
              <w:t>стр</w:t>
            </w:r>
            <w:proofErr w:type="spellEnd"/>
            <w:proofErr w:type="gramEnd"/>
            <w:r w:rsidRPr="004312D4">
              <w:rPr>
                <w:rFonts w:eastAsia="MS Mincho"/>
                <w:sz w:val="20"/>
                <w:szCs w:val="20"/>
              </w:rPr>
              <w:t xml:space="preserve"> 3</w:t>
            </w:r>
          </w:p>
        </w:tc>
      </w:tr>
      <w:tr w:rsidR="004312D4" w:rsidRPr="004312D4" w:rsidTr="004312D4">
        <w:trPr>
          <w:trHeight w:val="240"/>
        </w:trPr>
        <w:tc>
          <w:tcPr>
            <w:tcW w:w="2565"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жилой дом</w:t>
            </w:r>
          </w:p>
        </w:tc>
        <w:tc>
          <w:tcPr>
            <w:tcW w:w="5364" w:type="dxa"/>
            <w:shd w:val="clear" w:color="auto" w:fill="FFFFFF"/>
            <w:noWrap/>
          </w:tcPr>
          <w:p w:rsidR="004312D4" w:rsidRPr="004312D4" w:rsidRDefault="004312D4" w:rsidP="004312D4">
            <w:pPr>
              <w:rPr>
                <w:rFonts w:eastAsia="MS Mincho"/>
                <w:sz w:val="20"/>
                <w:szCs w:val="20"/>
              </w:rPr>
            </w:pPr>
            <w:r w:rsidRPr="004312D4">
              <w:rPr>
                <w:rFonts w:eastAsia="MS Mincho"/>
                <w:sz w:val="20"/>
                <w:szCs w:val="20"/>
              </w:rPr>
              <w:t>с. Долгий Мост</w:t>
            </w:r>
          </w:p>
          <w:p w:rsidR="004312D4" w:rsidRPr="004312D4" w:rsidRDefault="004312D4" w:rsidP="004312D4">
            <w:pPr>
              <w:rPr>
                <w:rFonts w:eastAsia="MS Mincho"/>
                <w:sz w:val="20"/>
                <w:szCs w:val="20"/>
              </w:rPr>
            </w:pPr>
            <w:r w:rsidRPr="004312D4">
              <w:rPr>
                <w:rFonts w:eastAsia="MS Mincho"/>
                <w:sz w:val="20"/>
                <w:szCs w:val="20"/>
              </w:rPr>
              <w:t>,ул. Заречная, 24/1</w:t>
            </w:r>
          </w:p>
        </w:tc>
      </w:tr>
      <w:tr w:rsidR="004312D4" w:rsidRPr="004312D4" w:rsidTr="004312D4">
        <w:trPr>
          <w:trHeight w:val="240"/>
        </w:trPr>
        <w:tc>
          <w:tcPr>
            <w:tcW w:w="2565"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жилой дом</w:t>
            </w:r>
          </w:p>
        </w:tc>
        <w:tc>
          <w:tcPr>
            <w:tcW w:w="5364" w:type="dxa"/>
            <w:shd w:val="clear" w:color="auto" w:fill="FFFFFF"/>
            <w:noWrap/>
          </w:tcPr>
          <w:p w:rsidR="004312D4" w:rsidRPr="004312D4" w:rsidRDefault="004312D4" w:rsidP="004312D4">
            <w:pPr>
              <w:rPr>
                <w:rFonts w:eastAsia="MS Mincho"/>
                <w:sz w:val="20"/>
                <w:szCs w:val="20"/>
              </w:rPr>
            </w:pPr>
            <w:r w:rsidRPr="004312D4">
              <w:rPr>
                <w:rFonts w:eastAsia="MS Mincho"/>
                <w:sz w:val="20"/>
                <w:szCs w:val="20"/>
              </w:rPr>
              <w:t>с. Долгий Мост</w:t>
            </w:r>
          </w:p>
          <w:p w:rsidR="004312D4" w:rsidRPr="004312D4" w:rsidRDefault="004312D4" w:rsidP="004312D4">
            <w:pPr>
              <w:jc w:val="center"/>
              <w:rPr>
                <w:rFonts w:eastAsia="MS Mincho"/>
                <w:sz w:val="20"/>
                <w:szCs w:val="20"/>
              </w:rPr>
            </w:pPr>
            <w:r w:rsidRPr="004312D4">
              <w:rPr>
                <w:rFonts w:eastAsia="MS Mincho"/>
                <w:sz w:val="20"/>
                <w:szCs w:val="20"/>
              </w:rPr>
              <w:t>,ул. Заречная, 24/2</w:t>
            </w:r>
          </w:p>
        </w:tc>
      </w:tr>
      <w:tr w:rsidR="004312D4" w:rsidRPr="004312D4" w:rsidTr="004312D4">
        <w:trPr>
          <w:trHeight w:val="240"/>
        </w:trPr>
        <w:tc>
          <w:tcPr>
            <w:tcW w:w="2565"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Разбор воды  из 5 колонок</w:t>
            </w:r>
          </w:p>
        </w:tc>
        <w:tc>
          <w:tcPr>
            <w:tcW w:w="5364" w:type="dxa"/>
            <w:shd w:val="clear" w:color="auto" w:fill="FFFFFF"/>
            <w:noWrap/>
          </w:tcPr>
          <w:p w:rsidR="004312D4" w:rsidRPr="004312D4" w:rsidRDefault="004312D4" w:rsidP="004312D4">
            <w:pPr>
              <w:rPr>
                <w:rFonts w:eastAsia="MS Mincho"/>
                <w:sz w:val="20"/>
                <w:szCs w:val="20"/>
              </w:rPr>
            </w:pPr>
            <w:r w:rsidRPr="004312D4">
              <w:rPr>
                <w:rFonts w:eastAsia="MS Mincho"/>
                <w:sz w:val="20"/>
                <w:szCs w:val="20"/>
              </w:rPr>
              <w:t xml:space="preserve">     42 квартиры</w:t>
            </w:r>
          </w:p>
        </w:tc>
      </w:tr>
      <w:tr w:rsidR="004312D4" w:rsidRPr="004312D4" w:rsidTr="004312D4">
        <w:trPr>
          <w:trHeight w:val="70"/>
        </w:trPr>
        <w:tc>
          <w:tcPr>
            <w:tcW w:w="7929" w:type="dxa"/>
            <w:gridSpan w:val="3"/>
            <w:shd w:val="clear" w:color="auto" w:fill="FFFFFF"/>
            <w:noWrap/>
          </w:tcPr>
          <w:p w:rsidR="004312D4" w:rsidRPr="004312D4" w:rsidRDefault="004312D4" w:rsidP="004312D4">
            <w:pPr>
              <w:jc w:val="center"/>
              <w:rPr>
                <w:rFonts w:eastAsia="MS Mincho"/>
                <w:b/>
                <w:sz w:val="20"/>
                <w:szCs w:val="20"/>
              </w:rPr>
            </w:pPr>
            <w:r w:rsidRPr="004312D4">
              <w:rPr>
                <w:rFonts w:eastAsia="MS Mincho"/>
                <w:b/>
                <w:sz w:val="20"/>
                <w:szCs w:val="20"/>
              </w:rPr>
              <w:t xml:space="preserve"> </w:t>
            </w:r>
          </w:p>
          <w:p w:rsidR="004312D4" w:rsidRPr="004312D4" w:rsidRDefault="004312D4" w:rsidP="004312D4">
            <w:pPr>
              <w:rPr>
                <w:rFonts w:eastAsia="MS Mincho"/>
                <w:sz w:val="20"/>
                <w:szCs w:val="20"/>
              </w:rPr>
            </w:pPr>
            <w:r w:rsidRPr="004312D4">
              <w:rPr>
                <w:rFonts w:eastAsia="MS Mincho"/>
                <w:b/>
                <w:sz w:val="20"/>
                <w:szCs w:val="20"/>
              </w:rPr>
              <w:t>ВНБ по ул. Капустина,13 а</w:t>
            </w:r>
          </w:p>
        </w:tc>
      </w:tr>
      <w:tr w:rsidR="004312D4" w:rsidRPr="004312D4" w:rsidTr="004312D4">
        <w:trPr>
          <w:trHeight w:val="240"/>
        </w:trPr>
        <w:tc>
          <w:tcPr>
            <w:tcW w:w="2565"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ООО Магазин № 2 </w:t>
            </w:r>
          </w:p>
        </w:tc>
        <w:tc>
          <w:tcPr>
            <w:tcW w:w="5364" w:type="dxa"/>
            <w:shd w:val="clear" w:color="auto" w:fill="FFFFFF"/>
            <w:noWrap/>
          </w:tcPr>
          <w:p w:rsidR="004312D4" w:rsidRPr="004312D4" w:rsidRDefault="004312D4" w:rsidP="004312D4">
            <w:pPr>
              <w:rPr>
                <w:rFonts w:eastAsia="MS Mincho"/>
                <w:sz w:val="20"/>
                <w:szCs w:val="20"/>
              </w:rPr>
            </w:pPr>
            <w:r w:rsidRPr="004312D4">
              <w:rPr>
                <w:rFonts w:eastAsia="MS Mincho"/>
                <w:sz w:val="20"/>
                <w:szCs w:val="20"/>
              </w:rPr>
              <w:t xml:space="preserve"> с. Долгий Мост</w:t>
            </w:r>
          </w:p>
          <w:p w:rsidR="004312D4" w:rsidRPr="004312D4" w:rsidRDefault="004312D4" w:rsidP="004312D4">
            <w:pPr>
              <w:rPr>
                <w:rFonts w:eastAsia="MS Mincho"/>
                <w:sz w:val="20"/>
                <w:szCs w:val="20"/>
              </w:rPr>
            </w:pPr>
            <w:r w:rsidRPr="004312D4">
              <w:rPr>
                <w:rFonts w:eastAsia="MS Mincho"/>
                <w:sz w:val="20"/>
                <w:szCs w:val="20"/>
              </w:rPr>
              <w:t>ул. Капустина</w:t>
            </w:r>
          </w:p>
        </w:tc>
      </w:tr>
      <w:tr w:rsidR="004312D4" w:rsidRPr="004312D4" w:rsidTr="004312D4">
        <w:trPr>
          <w:trHeight w:val="240"/>
        </w:trPr>
        <w:tc>
          <w:tcPr>
            <w:tcW w:w="7929" w:type="dxa"/>
            <w:gridSpan w:val="3"/>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 </w:t>
            </w:r>
          </w:p>
          <w:p w:rsidR="004312D4" w:rsidRPr="004312D4" w:rsidRDefault="004312D4" w:rsidP="004312D4">
            <w:pPr>
              <w:jc w:val="center"/>
              <w:rPr>
                <w:rFonts w:eastAsia="MS Mincho"/>
                <w:sz w:val="20"/>
                <w:szCs w:val="20"/>
              </w:rPr>
            </w:pPr>
            <w:r w:rsidRPr="004312D4">
              <w:rPr>
                <w:rFonts w:eastAsia="MS Mincho"/>
                <w:b/>
                <w:i/>
                <w:sz w:val="20"/>
                <w:szCs w:val="20"/>
              </w:rPr>
              <w:t>15 квартир</w:t>
            </w:r>
            <w:r w:rsidRPr="004312D4">
              <w:rPr>
                <w:rFonts w:eastAsia="MS Mincho"/>
                <w:sz w:val="20"/>
                <w:szCs w:val="20"/>
              </w:rPr>
              <w:t xml:space="preserve"> по ул. Капустина </w:t>
            </w:r>
          </w:p>
        </w:tc>
      </w:tr>
      <w:tr w:rsidR="004312D4" w:rsidRPr="004312D4" w:rsidTr="004312D4">
        <w:trPr>
          <w:trHeight w:val="240"/>
        </w:trPr>
        <w:tc>
          <w:tcPr>
            <w:tcW w:w="2565"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ИП </w:t>
            </w:r>
            <w:proofErr w:type="spellStart"/>
            <w:r w:rsidRPr="004312D4">
              <w:rPr>
                <w:rFonts w:eastAsia="MS Mincho"/>
                <w:sz w:val="20"/>
                <w:szCs w:val="20"/>
              </w:rPr>
              <w:t>Томсенская</w:t>
            </w:r>
            <w:proofErr w:type="spellEnd"/>
            <w:r w:rsidRPr="004312D4">
              <w:rPr>
                <w:rFonts w:eastAsia="MS Mincho"/>
                <w:sz w:val="20"/>
                <w:szCs w:val="20"/>
              </w:rPr>
              <w:t xml:space="preserve">  </w:t>
            </w:r>
          </w:p>
        </w:tc>
        <w:tc>
          <w:tcPr>
            <w:tcW w:w="5364" w:type="dxa"/>
            <w:shd w:val="clear" w:color="auto" w:fill="FFFFFF"/>
            <w:noWrap/>
          </w:tcPr>
          <w:p w:rsidR="004312D4" w:rsidRPr="004312D4" w:rsidRDefault="004312D4" w:rsidP="004312D4">
            <w:pPr>
              <w:rPr>
                <w:rFonts w:eastAsia="MS Mincho"/>
                <w:sz w:val="20"/>
                <w:szCs w:val="20"/>
              </w:rPr>
            </w:pPr>
            <w:r w:rsidRPr="004312D4">
              <w:rPr>
                <w:rFonts w:eastAsia="MS Mincho"/>
                <w:sz w:val="20"/>
                <w:szCs w:val="20"/>
              </w:rPr>
              <w:t>с. Долгий Мост</w:t>
            </w:r>
          </w:p>
          <w:p w:rsidR="004312D4" w:rsidRPr="004312D4" w:rsidRDefault="004312D4" w:rsidP="004312D4">
            <w:pPr>
              <w:jc w:val="center"/>
              <w:rPr>
                <w:rFonts w:eastAsia="MS Mincho"/>
                <w:sz w:val="20"/>
                <w:szCs w:val="20"/>
              </w:rPr>
            </w:pPr>
            <w:r w:rsidRPr="004312D4">
              <w:rPr>
                <w:rFonts w:eastAsia="MS Mincho"/>
                <w:sz w:val="20"/>
                <w:szCs w:val="20"/>
              </w:rPr>
              <w:t xml:space="preserve">ул.  Ленина  </w:t>
            </w:r>
          </w:p>
        </w:tc>
      </w:tr>
      <w:tr w:rsidR="004312D4" w:rsidRPr="004312D4" w:rsidTr="004312D4">
        <w:trPr>
          <w:trHeight w:val="240"/>
        </w:trPr>
        <w:tc>
          <w:tcPr>
            <w:tcW w:w="7929" w:type="dxa"/>
            <w:gridSpan w:val="3"/>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 </w:t>
            </w:r>
          </w:p>
          <w:p w:rsidR="004312D4" w:rsidRPr="004312D4" w:rsidRDefault="004312D4" w:rsidP="004312D4">
            <w:pPr>
              <w:jc w:val="center"/>
              <w:rPr>
                <w:rFonts w:eastAsia="MS Mincho"/>
                <w:b/>
                <w:sz w:val="20"/>
                <w:szCs w:val="20"/>
              </w:rPr>
            </w:pPr>
            <w:r w:rsidRPr="004312D4">
              <w:rPr>
                <w:rFonts w:eastAsia="MS Mincho"/>
                <w:b/>
                <w:sz w:val="20"/>
                <w:szCs w:val="20"/>
              </w:rPr>
              <w:t xml:space="preserve">ВНБ по ул. Восточная, 13 </w:t>
            </w:r>
          </w:p>
        </w:tc>
      </w:tr>
      <w:tr w:rsidR="004312D4" w:rsidRPr="004312D4" w:rsidTr="004312D4">
        <w:trPr>
          <w:trHeight w:val="240"/>
        </w:trPr>
        <w:tc>
          <w:tcPr>
            <w:tcW w:w="7929" w:type="dxa"/>
            <w:gridSpan w:val="3"/>
            <w:shd w:val="clear" w:color="auto" w:fill="FFFFFF"/>
            <w:noWrap/>
          </w:tcPr>
          <w:p w:rsidR="004312D4" w:rsidRPr="004312D4" w:rsidRDefault="004312D4" w:rsidP="004312D4">
            <w:pPr>
              <w:jc w:val="center"/>
              <w:rPr>
                <w:rFonts w:eastAsia="MS Mincho"/>
                <w:sz w:val="20"/>
                <w:szCs w:val="20"/>
              </w:rPr>
            </w:pPr>
          </w:p>
          <w:p w:rsidR="004312D4" w:rsidRPr="004312D4" w:rsidRDefault="004312D4" w:rsidP="004312D4">
            <w:pPr>
              <w:jc w:val="center"/>
              <w:rPr>
                <w:rFonts w:eastAsia="MS Mincho"/>
                <w:sz w:val="20"/>
                <w:szCs w:val="20"/>
              </w:rPr>
            </w:pPr>
            <w:r w:rsidRPr="004312D4">
              <w:rPr>
                <w:rFonts w:eastAsia="MS Mincho"/>
                <w:b/>
                <w:sz w:val="20"/>
                <w:szCs w:val="20"/>
              </w:rPr>
              <w:lastRenderedPageBreak/>
              <w:t>22</w:t>
            </w:r>
            <w:r w:rsidRPr="004312D4">
              <w:rPr>
                <w:rFonts w:eastAsia="MS Mincho"/>
                <w:sz w:val="20"/>
                <w:szCs w:val="20"/>
              </w:rPr>
              <w:t xml:space="preserve"> квартиры </w:t>
            </w:r>
          </w:p>
          <w:p w:rsidR="004312D4" w:rsidRPr="004312D4" w:rsidRDefault="004312D4" w:rsidP="004312D4">
            <w:pPr>
              <w:jc w:val="center"/>
              <w:rPr>
                <w:rFonts w:eastAsia="MS Mincho"/>
                <w:sz w:val="20"/>
                <w:szCs w:val="20"/>
              </w:rPr>
            </w:pPr>
            <w:r w:rsidRPr="004312D4">
              <w:rPr>
                <w:rFonts w:eastAsia="MS Mincho"/>
                <w:sz w:val="20"/>
                <w:szCs w:val="20"/>
              </w:rPr>
              <w:t xml:space="preserve"> </w:t>
            </w:r>
          </w:p>
        </w:tc>
      </w:tr>
      <w:tr w:rsidR="004312D4" w:rsidRPr="004312D4" w:rsidTr="004312D4">
        <w:trPr>
          <w:trHeight w:val="240"/>
        </w:trPr>
        <w:tc>
          <w:tcPr>
            <w:tcW w:w="7929" w:type="dxa"/>
            <w:gridSpan w:val="3"/>
            <w:shd w:val="clear" w:color="auto" w:fill="FFFFFF"/>
            <w:noWrap/>
          </w:tcPr>
          <w:p w:rsidR="004312D4" w:rsidRPr="004312D4" w:rsidRDefault="004312D4" w:rsidP="004312D4">
            <w:pPr>
              <w:jc w:val="center"/>
              <w:rPr>
                <w:rFonts w:eastAsia="MS Mincho"/>
                <w:sz w:val="20"/>
                <w:szCs w:val="20"/>
              </w:rPr>
            </w:pPr>
          </w:p>
          <w:p w:rsidR="004312D4" w:rsidRPr="004312D4" w:rsidRDefault="004312D4" w:rsidP="004312D4">
            <w:pPr>
              <w:jc w:val="center"/>
              <w:rPr>
                <w:rFonts w:eastAsia="MS Mincho"/>
                <w:b/>
                <w:sz w:val="20"/>
                <w:szCs w:val="20"/>
              </w:rPr>
            </w:pPr>
            <w:r w:rsidRPr="004312D4">
              <w:rPr>
                <w:rFonts w:eastAsia="MS Mincho"/>
                <w:b/>
                <w:sz w:val="20"/>
                <w:szCs w:val="20"/>
              </w:rPr>
              <w:t>ВНБ по ул. Соловьева,45</w:t>
            </w:r>
          </w:p>
          <w:p w:rsidR="004312D4" w:rsidRPr="004312D4" w:rsidRDefault="004312D4" w:rsidP="004312D4">
            <w:pPr>
              <w:rPr>
                <w:rFonts w:eastAsia="MS Mincho"/>
                <w:sz w:val="20"/>
                <w:szCs w:val="20"/>
              </w:rPr>
            </w:pPr>
            <w:r w:rsidRPr="004312D4">
              <w:rPr>
                <w:rFonts w:eastAsia="MS Mincho"/>
                <w:sz w:val="20"/>
                <w:szCs w:val="20"/>
              </w:rPr>
              <w:t xml:space="preserve"> </w:t>
            </w:r>
          </w:p>
          <w:p w:rsidR="004312D4" w:rsidRPr="004312D4" w:rsidRDefault="004312D4" w:rsidP="004312D4">
            <w:pPr>
              <w:jc w:val="center"/>
              <w:rPr>
                <w:rFonts w:eastAsia="MS Mincho"/>
                <w:sz w:val="20"/>
                <w:szCs w:val="20"/>
              </w:rPr>
            </w:pPr>
            <w:r w:rsidRPr="004312D4">
              <w:rPr>
                <w:rFonts w:eastAsia="MS Mincho"/>
                <w:sz w:val="20"/>
                <w:szCs w:val="20"/>
              </w:rPr>
              <w:t xml:space="preserve"> </w:t>
            </w:r>
          </w:p>
        </w:tc>
      </w:tr>
      <w:tr w:rsidR="004312D4" w:rsidRPr="004312D4" w:rsidTr="004312D4">
        <w:trPr>
          <w:trHeight w:val="240"/>
        </w:trPr>
        <w:tc>
          <w:tcPr>
            <w:tcW w:w="2565"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Детский сад </w:t>
            </w:r>
          </w:p>
        </w:tc>
        <w:tc>
          <w:tcPr>
            <w:tcW w:w="5364" w:type="dxa"/>
            <w:shd w:val="clear" w:color="auto" w:fill="FFFFFF"/>
            <w:noWrap/>
          </w:tcPr>
          <w:p w:rsidR="004312D4" w:rsidRPr="004312D4" w:rsidRDefault="004312D4" w:rsidP="004312D4">
            <w:pPr>
              <w:rPr>
                <w:rFonts w:eastAsia="MS Mincho"/>
                <w:sz w:val="20"/>
                <w:szCs w:val="20"/>
              </w:rPr>
            </w:pPr>
            <w:r w:rsidRPr="004312D4">
              <w:rPr>
                <w:rFonts w:eastAsia="MS Mincho"/>
                <w:sz w:val="20"/>
                <w:szCs w:val="20"/>
              </w:rPr>
              <w:t>с. Долгий Мост</w:t>
            </w:r>
          </w:p>
          <w:p w:rsidR="004312D4" w:rsidRPr="004312D4" w:rsidRDefault="004312D4" w:rsidP="004312D4">
            <w:pPr>
              <w:jc w:val="center"/>
              <w:rPr>
                <w:rFonts w:eastAsia="MS Mincho"/>
                <w:sz w:val="20"/>
                <w:szCs w:val="20"/>
              </w:rPr>
            </w:pPr>
            <w:r w:rsidRPr="004312D4">
              <w:rPr>
                <w:rFonts w:eastAsia="MS Mincho"/>
                <w:sz w:val="20"/>
                <w:szCs w:val="20"/>
              </w:rPr>
              <w:t>ул.  Ленина,97</w:t>
            </w:r>
          </w:p>
        </w:tc>
      </w:tr>
      <w:tr w:rsidR="004312D4" w:rsidRPr="004312D4" w:rsidTr="004312D4">
        <w:trPr>
          <w:trHeight w:val="240"/>
        </w:trPr>
        <w:tc>
          <w:tcPr>
            <w:tcW w:w="2565"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Аптека </w:t>
            </w:r>
          </w:p>
        </w:tc>
        <w:tc>
          <w:tcPr>
            <w:tcW w:w="5364" w:type="dxa"/>
            <w:shd w:val="clear" w:color="auto" w:fill="FFFFFF"/>
            <w:noWrap/>
          </w:tcPr>
          <w:p w:rsidR="004312D4" w:rsidRPr="004312D4" w:rsidRDefault="004312D4" w:rsidP="004312D4">
            <w:pPr>
              <w:rPr>
                <w:rFonts w:eastAsia="MS Mincho"/>
                <w:sz w:val="20"/>
                <w:szCs w:val="20"/>
              </w:rPr>
            </w:pPr>
            <w:r w:rsidRPr="004312D4">
              <w:rPr>
                <w:rFonts w:eastAsia="MS Mincho"/>
                <w:sz w:val="20"/>
                <w:szCs w:val="20"/>
              </w:rPr>
              <w:t>с. Долгий Мост</w:t>
            </w:r>
          </w:p>
          <w:p w:rsidR="004312D4" w:rsidRPr="004312D4" w:rsidRDefault="004312D4" w:rsidP="004312D4">
            <w:pPr>
              <w:jc w:val="center"/>
              <w:rPr>
                <w:rFonts w:eastAsia="MS Mincho"/>
                <w:sz w:val="20"/>
                <w:szCs w:val="20"/>
              </w:rPr>
            </w:pPr>
            <w:r w:rsidRPr="004312D4">
              <w:rPr>
                <w:rFonts w:eastAsia="MS Mincho"/>
                <w:sz w:val="20"/>
                <w:szCs w:val="20"/>
              </w:rPr>
              <w:t xml:space="preserve">ул.  А.Помозова,11 </w:t>
            </w:r>
          </w:p>
        </w:tc>
      </w:tr>
      <w:tr w:rsidR="004312D4" w:rsidRPr="004312D4" w:rsidTr="004312D4">
        <w:trPr>
          <w:trHeight w:val="240"/>
        </w:trPr>
        <w:tc>
          <w:tcPr>
            <w:tcW w:w="2565"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Администрация </w:t>
            </w:r>
          </w:p>
        </w:tc>
        <w:tc>
          <w:tcPr>
            <w:tcW w:w="5364" w:type="dxa"/>
            <w:shd w:val="clear" w:color="auto" w:fill="FFFFFF"/>
            <w:noWrap/>
          </w:tcPr>
          <w:p w:rsidR="004312D4" w:rsidRPr="004312D4" w:rsidRDefault="004312D4" w:rsidP="004312D4">
            <w:pPr>
              <w:rPr>
                <w:rFonts w:eastAsia="MS Mincho"/>
                <w:sz w:val="20"/>
                <w:szCs w:val="20"/>
              </w:rPr>
            </w:pPr>
            <w:r w:rsidRPr="004312D4">
              <w:rPr>
                <w:rFonts w:eastAsia="MS Mincho"/>
                <w:sz w:val="20"/>
                <w:szCs w:val="20"/>
              </w:rPr>
              <w:t>с. Долгий Мост</w:t>
            </w:r>
          </w:p>
          <w:p w:rsidR="004312D4" w:rsidRPr="004312D4" w:rsidRDefault="004312D4" w:rsidP="004312D4">
            <w:pPr>
              <w:jc w:val="center"/>
              <w:rPr>
                <w:rFonts w:eastAsia="MS Mincho"/>
                <w:sz w:val="20"/>
                <w:szCs w:val="20"/>
              </w:rPr>
            </w:pPr>
            <w:r w:rsidRPr="004312D4">
              <w:rPr>
                <w:rFonts w:eastAsia="MS Mincho"/>
                <w:sz w:val="20"/>
                <w:szCs w:val="20"/>
              </w:rPr>
              <w:t xml:space="preserve">ул.  А.Помозова,16 </w:t>
            </w:r>
          </w:p>
        </w:tc>
      </w:tr>
      <w:tr w:rsidR="004312D4" w:rsidRPr="004312D4" w:rsidTr="004312D4">
        <w:trPr>
          <w:trHeight w:val="240"/>
        </w:trPr>
        <w:tc>
          <w:tcPr>
            <w:tcW w:w="7929" w:type="dxa"/>
            <w:gridSpan w:val="3"/>
            <w:shd w:val="clear" w:color="auto" w:fill="FFFFFF"/>
            <w:noWrap/>
          </w:tcPr>
          <w:p w:rsidR="004312D4" w:rsidRPr="004312D4" w:rsidRDefault="004312D4" w:rsidP="004312D4">
            <w:pPr>
              <w:jc w:val="center"/>
              <w:rPr>
                <w:rFonts w:eastAsia="MS Mincho"/>
                <w:sz w:val="20"/>
                <w:szCs w:val="20"/>
              </w:rPr>
            </w:pPr>
          </w:p>
          <w:p w:rsidR="004312D4" w:rsidRPr="004312D4" w:rsidRDefault="004312D4" w:rsidP="004312D4">
            <w:pPr>
              <w:jc w:val="center"/>
              <w:rPr>
                <w:rFonts w:eastAsia="MS Mincho"/>
                <w:sz w:val="20"/>
                <w:szCs w:val="20"/>
              </w:rPr>
            </w:pPr>
            <w:r w:rsidRPr="004312D4">
              <w:rPr>
                <w:rFonts w:eastAsia="MS Mincho"/>
                <w:b/>
                <w:sz w:val="20"/>
                <w:szCs w:val="20"/>
              </w:rPr>
              <w:t>49</w:t>
            </w:r>
            <w:r w:rsidRPr="004312D4">
              <w:rPr>
                <w:rFonts w:eastAsia="MS Mincho"/>
                <w:sz w:val="20"/>
                <w:szCs w:val="20"/>
              </w:rPr>
              <w:t xml:space="preserve"> квартир </w:t>
            </w:r>
          </w:p>
          <w:p w:rsidR="004312D4" w:rsidRPr="004312D4" w:rsidRDefault="004312D4" w:rsidP="004312D4">
            <w:pPr>
              <w:jc w:val="center"/>
              <w:rPr>
                <w:rFonts w:eastAsia="MS Mincho"/>
                <w:sz w:val="20"/>
                <w:szCs w:val="20"/>
              </w:rPr>
            </w:pPr>
            <w:r w:rsidRPr="004312D4">
              <w:rPr>
                <w:rFonts w:eastAsia="MS Mincho"/>
                <w:sz w:val="20"/>
                <w:szCs w:val="20"/>
              </w:rPr>
              <w:t xml:space="preserve"> </w:t>
            </w:r>
          </w:p>
        </w:tc>
      </w:tr>
      <w:tr w:rsidR="004312D4" w:rsidRPr="004312D4" w:rsidTr="004312D4">
        <w:trPr>
          <w:trHeight w:val="240"/>
        </w:trPr>
        <w:tc>
          <w:tcPr>
            <w:tcW w:w="7929" w:type="dxa"/>
            <w:gridSpan w:val="3"/>
            <w:shd w:val="clear" w:color="auto" w:fill="FFFFFF"/>
            <w:noWrap/>
          </w:tcPr>
          <w:p w:rsidR="004312D4" w:rsidRPr="004312D4" w:rsidRDefault="004312D4" w:rsidP="004312D4">
            <w:pPr>
              <w:jc w:val="center"/>
              <w:rPr>
                <w:rFonts w:eastAsia="MS Mincho"/>
                <w:b/>
                <w:sz w:val="20"/>
                <w:szCs w:val="20"/>
              </w:rPr>
            </w:pPr>
            <w:r w:rsidRPr="004312D4">
              <w:rPr>
                <w:rFonts w:eastAsia="MS Mincho"/>
                <w:b/>
                <w:sz w:val="20"/>
                <w:szCs w:val="20"/>
              </w:rPr>
              <w:t xml:space="preserve">ВНБ по ул. Первомайская,1 стр3 </w:t>
            </w:r>
          </w:p>
          <w:p w:rsidR="004312D4" w:rsidRPr="004312D4" w:rsidRDefault="004312D4" w:rsidP="004312D4">
            <w:pPr>
              <w:jc w:val="center"/>
              <w:rPr>
                <w:rFonts w:eastAsia="MS Mincho"/>
                <w:sz w:val="20"/>
                <w:szCs w:val="20"/>
              </w:rPr>
            </w:pPr>
            <w:r w:rsidRPr="004312D4">
              <w:rPr>
                <w:rFonts w:eastAsia="MS Mincho"/>
                <w:sz w:val="20"/>
                <w:szCs w:val="20"/>
              </w:rPr>
              <w:t xml:space="preserve"> </w:t>
            </w:r>
          </w:p>
        </w:tc>
      </w:tr>
      <w:tr w:rsidR="004312D4" w:rsidRPr="004312D4" w:rsidTr="004312D4">
        <w:trPr>
          <w:trHeight w:val="240"/>
        </w:trPr>
        <w:tc>
          <w:tcPr>
            <w:tcW w:w="2565"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Котельная № 4 </w:t>
            </w:r>
          </w:p>
        </w:tc>
        <w:tc>
          <w:tcPr>
            <w:tcW w:w="5364" w:type="dxa"/>
            <w:shd w:val="clear" w:color="auto" w:fill="FFFFFF"/>
            <w:noWrap/>
          </w:tcPr>
          <w:p w:rsidR="004312D4" w:rsidRPr="004312D4" w:rsidRDefault="004312D4" w:rsidP="004312D4">
            <w:pPr>
              <w:rPr>
                <w:rFonts w:eastAsia="MS Mincho"/>
                <w:sz w:val="20"/>
                <w:szCs w:val="20"/>
              </w:rPr>
            </w:pPr>
            <w:r w:rsidRPr="004312D4">
              <w:rPr>
                <w:rFonts w:eastAsia="MS Mincho"/>
                <w:sz w:val="20"/>
                <w:szCs w:val="20"/>
              </w:rPr>
              <w:t>с. Долгий Мост</w:t>
            </w:r>
          </w:p>
          <w:p w:rsidR="004312D4" w:rsidRPr="004312D4" w:rsidRDefault="004312D4" w:rsidP="004312D4">
            <w:pPr>
              <w:jc w:val="center"/>
              <w:rPr>
                <w:rFonts w:eastAsia="MS Mincho"/>
                <w:sz w:val="20"/>
                <w:szCs w:val="20"/>
              </w:rPr>
            </w:pPr>
            <w:r w:rsidRPr="004312D4">
              <w:rPr>
                <w:rFonts w:eastAsia="MS Mincho"/>
                <w:sz w:val="20"/>
                <w:szCs w:val="20"/>
              </w:rPr>
              <w:t xml:space="preserve">ул.  </w:t>
            </w:r>
            <w:proofErr w:type="gramStart"/>
            <w:r w:rsidRPr="004312D4">
              <w:rPr>
                <w:rFonts w:eastAsia="MS Mincho"/>
                <w:sz w:val="20"/>
                <w:szCs w:val="20"/>
              </w:rPr>
              <w:t>Первом-ая</w:t>
            </w:r>
            <w:proofErr w:type="gramEnd"/>
            <w:r w:rsidRPr="004312D4">
              <w:rPr>
                <w:rFonts w:eastAsia="MS Mincho"/>
                <w:sz w:val="20"/>
                <w:szCs w:val="20"/>
              </w:rPr>
              <w:t xml:space="preserve">,1  </w:t>
            </w:r>
          </w:p>
        </w:tc>
      </w:tr>
      <w:tr w:rsidR="004312D4" w:rsidRPr="004312D4" w:rsidTr="004312D4">
        <w:trPr>
          <w:trHeight w:val="240"/>
        </w:trPr>
        <w:tc>
          <w:tcPr>
            <w:tcW w:w="2565" w:type="dxa"/>
            <w:gridSpan w:val="2"/>
            <w:shd w:val="clear" w:color="auto" w:fill="FFFFFF"/>
            <w:noWrap/>
          </w:tcPr>
          <w:p w:rsidR="004312D4" w:rsidRPr="004312D4" w:rsidRDefault="004312D4" w:rsidP="004312D4">
            <w:pPr>
              <w:jc w:val="center"/>
              <w:rPr>
                <w:rFonts w:eastAsia="MS Mincho"/>
                <w:sz w:val="20"/>
                <w:szCs w:val="20"/>
              </w:rPr>
            </w:pPr>
            <w:r w:rsidRPr="004312D4">
              <w:rPr>
                <w:rFonts w:eastAsia="MS Mincho"/>
                <w:sz w:val="20"/>
                <w:szCs w:val="20"/>
              </w:rPr>
              <w:t xml:space="preserve">Гараж </w:t>
            </w:r>
          </w:p>
        </w:tc>
        <w:tc>
          <w:tcPr>
            <w:tcW w:w="5364" w:type="dxa"/>
            <w:shd w:val="clear" w:color="auto" w:fill="FFFFFF"/>
            <w:noWrap/>
          </w:tcPr>
          <w:p w:rsidR="004312D4" w:rsidRPr="004312D4" w:rsidRDefault="004312D4" w:rsidP="004312D4">
            <w:pPr>
              <w:rPr>
                <w:rFonts w:eastAsia="MS Mincho"/>
                <w:sz w:val="20"/>
                <w:szCs w:val="20"/>
              </w:rPr>
            </w:pPr>
            <w:r w:rsidRPr="004312D4">
              <w:rPr>
                <w:rFonts w:eastAsia="MS Mincho"/>
                <w:sz w:val="20"/>
                <w:szCs w:val="20"/>
              </w:rPr>
              <w:t>с. Долгий Мост</w:t>
            </w:r>
          </w:p>
          <w:p w:rsidR="004312D4" w:rsidRPr="004312D4" w:rsidRDefault="004312D4" w:rsidP="004312D4">
            <w:pPr>
              <w:jc w:val="center"/>
              <w:rPr>
                <w:rFonts w:eastAsia="MS Mincho"/>
                <w:sz w:val="20"/>
                <w:szCs w:val="20"/>
              </w:rPr>
            </w:pPr>
            <w:r w:rsidRPr="004312D4">
              <w:rPr>
                <w:rFonts w:eastAsia="MS Mincho"/>
                <w:sz w:val="20"/>
                <w:szCs w:val="20"/>
              </w:rPr>
              <w:t xml:space="preserve">ул.  </w:t>
            </w:r>
            <w:proofErr w:type="gramStart"/>
            <w:r w:rsidRPr="004312D4">
              <w:rPr>
                <w:rFonts w:eastAsia="MS Mincho"/>
                <w:sz w:val="20"/>
                <w:szCs w:val="20"/>
              </w:rPr>
              <w:t>Первом-ая</w:t>
            </w:r>
            <w:proofErr w:type="gramEnd"/>
            <w:r w:rsidRPr="004312D4">
              <w:rPr>
                <w:rFonts w:eastAsia="MS Mincho"/>
                <w:sz w:val="20"/>
                <w:szCs w:val="20"/>
              </w:rPr>
              <w:t xml:space="preserve">,1   </w:t>
            </w:r>
          </w:p>
        </w:tc>
      </w:tr>
      <w:tr w:rsidR="004312D4" w:rsidRPr="004312D4" w:rsidTr="004312D4">
        <w:trPr>
          <w:trHeight w:val="240"/>
        </w:trPr>
        <w:tc>
          <w:tcPr>
            <w:tcW w:w="7929" w:type="dxa"/>
            <w:gridSpan w:val="3"/>
            <w:shd w:val="clear" w:color="auto" w:fill="FFFFFF"/>
            <w:noWrap/>
          </w:tcPr>
          <w:p w:rsidR="004312D4" w:rsidRPr="004312D4" w:rsidRDefault="004312D4" w:rsidP="004312D4">
            <w:pPr>
              <w:jc w:val="center"/>
              <w:rPr>
                <w:rFonts w:eastAsia="MS Mincho"/>
                <w:sz w:val="20"/>
                <w:szCs w:val="20"/>
              </w:rPr>
            </w:pPr>
          </w:p>
          <w:p w:rsidR="004312D4" w:rsidRPr="004312D4" w:rsidRDefault="004312D4" w:rsidP="004312D4">
            <w:pPr>
              <w:jc w:val="center"/>
              <w:rPr>
                <w:rFonts w:eastAsia="MS Mincho"/>
                <w:sz w:val="20"/>
                <w:szCs w:val="20"/>
              </w:rPr>
            </w:pPr>
            <w:r w:rsidRPr="004312D4">
              <w:rPr>
                <w:rFonts w:eastAsia="MS Mincho"/>
                <w:b/>
                <w:sz w:val="20"/>
                <w:szCs w:val="20"/>
              </w:rPr>
              <w:t>17</w:t>
            </w:r>
            <w:r w:rsidRPr="004312D4">
              <w:rPr>
                <w:rFonts w:eastAsia="MS Mincho"/>
                <w:sz w:val="20"/>
                <w:szCs w:val="20"/>
              </w:rPr>
              <w:t xml:space="preserve"> квартир </w:t>
            </w:r>
          </w:p>
          <w:p w:rsidR="004312D4" w:rsidRPr="004312D4" w:rsidRDefault="004312D4" w:rsidP="004312D4">
            <w:pPr>
              <w:jc w:val="center"/>
              <w:rPr>
                <w:rFonts w:eastAsia="MS Mincho"/>
                <w:sz w:val="20"/>
                <w:szCs w:val="20"/>
              </w:rPr>
            </w:pPr>
            <w:r w:rsidRPr="004312D4">
              <w:rPr>
                <w:rFonts w:eastAsia="MS Mincho"/>
                <w:sz w:val="20"/>
                <w:szCs w:val="20"/>
              </w:rPr>
              <w:t xml:space="preserve"> </w:t>
            </w:r>
          </w:p>
        </w:tc>
      </w:tr>
    </w:tbl>
    <w:p w:rsidR="004312D4" w:rsidRPr="004312D4" w:rsidRDefault="004312D4" w:rsidP="004312D4">
      <w:pPr>
        <w:rPr>
          <w:rFonts w:ascii="Cambria" w:eastAsia="MS Mincho" w:hAnsi="Cambria"/>
        </w:rPr>
      </w:pPr>
    </w:p>
    <w:p w:rsidR="004312D4" w:rsidRPr="004312D4" w:rsidRDefault="004312D4" w:rsidP="004312D4">
      <w:pPr>
        <w:ind w:firstLine="709"/>
        <w:jc w:val="right"/>
        <w:rPr>
          <w:b/>
          <w:sz w:val="28"/>
          <w:szCs w:val="20"/>
          <w:lang w:eastAsia="en-US"/>
        </w:rPr>
      </w:pPr>
      <w:r w:rsidRPr="004312D4">
        <w:rPr>
          <w:b/>
          <w:sz w:val="28"/>
          <w:szCs w:val="20"/>
          <w:lang w:eastAsia="en-US"/>
        </w:rPr>
        <w:t xml:space="preserve">Приложение № 7 </w:t>
      </w:r>
    </w:p>
    <w:p w:rsidR="004312D4" w:rsidRPr="004312D4" w:rsidRDefault="004312D4" w:rsidP="004312D4">
      <w:pPr>
        <w:ind w:firstLine="709"/>
        <w:jc w:val="right"/>
        <w:rPr>
          <w:b/>
          <w:sz w:val="28"/>
          <w:szCs w:val="20"/>
          <w:lang w:eastAsia="en-US"/>
        </w:rPr>
      </w:pPr>
      <w:r w:rsidRPr="004312D4">
        <w:rPr>
          <w:b/>
          <w:sz w:val="28"/>
          <w:szCs w:val="20"/>
          <w:lang w:eastAsia="en-US"/>
        </w:rPr>
        <w:t>к концессионному соглашению</w:t>
      </w:r>
    </w:p>
    <w:p w:rsidR="004312D4" w:rsidRPr="004312D4" w:rsidRDefault="004312D4" w:rsidP="004312D4">
      <w:pPr>
        <w:ind w:firstLine="709"/>
        <w:jc w:val="right"/>
        <w:rPr>
          <w:b/>
          <w:sz w:val="28"/>
          <w:szCs w:val="20"/>
          <w:lang w:eastAsia="en-US"/>
        </w:rPr>
      </w:pPr>
    </w:p>
    <w:p w:rsidR="004312D4" w:rsidRPr="004312D4" w:rsidRDefault="004312D4" w:rsidP="004312D4">
      <w:pPr>
        <w:spacing w:after="200" w:line="276" w:lineRule="auto"/>
        <w:jc w:val="center"/>
        <w:rPr>
          <w:b/>
          <w:lang w:eastAsia="en-US"/>
        </w:rPr>
      </w:pPr>
      <w:r w:rsidRPr="004312D4">
        <w:rPr>
          <w:b/>
          <w:lang w:eastAsia="en-US"/>
        </w:rPr>
        <w:t xml:space="preserve">Перечень земельных участков и документов, удостоверяющих право собственности  </w:t>
      </w:r>
      <w:proofErr w:type="spellStart"/>
      <w:r w:rsidRPr="004312D4">
        <w:rPr>
          <w:b/>
          <w:lang w:eastAsia="en-US"/>
        </w:rPr>
        <w:t>Концедента</w:t>
      </w:r>
      <w:proofErr w:type="spellEnd"/>
      <w:r w:rsidRPr="004312D4">
        <w:rPr>
          <w:b/>
          <w:lang w:eastAsia="en-US"/>
        </w:rPr>
        <w:t xml:space="preserve"> в отношении указанных участков</w:t>
      </w:r>
    </w:p>
    <w:tbl>
      <w:tblPr>
        <w:tblW w:w="5000" w:type="pct"/>
        <w:tblLook w:val="04A0" w:firstRow="1" w:lastRow="0" w:firstColumn="1" w:lastColumn="0" w:noHBand="0" w:noVBand="1"/>
      </w:tblPr>
      <w:tblGrid>
        <w:gridCol w:w="869"/>
        <w:gridCol w:w="4180"/>
        <w:gridCol w:w="2145"/>
        <w:gridCol w:w="2525"/>
        <w:gridCol w:w="3100"/>
        <w:gridCol w:w="2391"/>
      </w:tblGrid>
      <w:tr w:rsidR="004312D4" w:rsidRPr="004312D4" w:rsidTr="004312D4">
        <w:trPr>
          <w:trHeight w:val="611"/>
        </w:trPr>
        <w:tc>
          <w:tcPr>
            <w:tcW w:w="286" w:type="pct"/>
            <w:vMerge w:val="restart"/>
            <w:tcBorders>
              <w:top w:val="single" w:sz="4" w:space="0" w:color="auto"/>
              <w:left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w:t>
            </w:r>
          </w:p>
        </w:tc>
        <w:tc>
          <w:tcPr>
            <w:tcW w:w="1374" w:type="pct"/>
            <w:vMerge w:val="restart"/>
            <w:tcBorders>
              <w:top w:val="single" w:sz="4" w:space="0" w:color="auto"/>
              <w:left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 xml:space="preserve">Наименование объекта имущества, расположенного (который будет располагаться) на земельном участке </w:t>
            </w:r>
          </w:p>
        </w:tc>
        <w:tc>
          <w:tcPr>
            <w:tcW w:w="3340" w:type="pct"/>
            <w:gridSpan w:val="4"/>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 xml:space="preserve">Сведения о земельном участке, на котором расположен объект имущества, или указание на причину отсутствия таких сведений </w:t>
            </w:r>
          </w:p>
        </w:tc>
      </w:tr>
      <w:tr w:rsidR="004312D4" w:rsidRPr="004312D4" w:rsidTr="004312D4">
        <w:trPr>
          <w:trHeight w:val="1172"/>
        </w:trPr>
        <w:tc>
          <w:tcPr>
            <w:tcW w:w="286" w:type="pct"/>
            <w:vMerge/>
            <w:tcBorders>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p>
        </w:tc>
        <w:tc>
          <w:tcPr>
            <w:tcW w:w="1374" w:type="pct"/>
            <w:vMerge/>
            <w:tcBorders>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p>
        </w:tc>
        <w:tc>
          <w:tcPr>
            <w:tcW w:w="705"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Кадастровый номер земельного участка</w:t>
            </w:r>
          </w:p>
        </w:tc>
        <w:tc>
          <w:tcPr>
            <w:tcW w:w="830"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 xml:space="preserve">Вид вещного права </w:t>
            </w:r>
            <w:proofErr w:type="spellStart"/>
            <w:r w:rsidRPr="004312D4">
              <w:rPr>
                <w:sz w:val="20"/>
                <w:szCs w:val="20"/>
                <w:lang w:eastAsia="en-US"/>
              </w:rPr>
              <w:t>Концедента</w:t>
            </w:r>
            <w:proofErr w:type="spellEnd"/>
            <w:r w:rsidRPr="004312D4">
              <w:rPr>
                <w:sz w:val="20"/>
                <w:szCs w:val="20"/>
                <w:lang w:eastAsia="en-US"/>
              </w:rPr>
              <w:t xml:space="preserve"> на земельный участок, </w:t>
            </w:r>
          </w:p>
        </w:tc>
        <w:tc>
          <w:tcPr>
            <w:tcW w:w="1019"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 xml:space="preserve">Номер государственной регистрации вещного права </w:t>
            </w:r>
            <w:proofErr w:type="spellStart"/>
            <w:r w:rsidRPr="004312D4">
              <w:rPr>
                <w:sz w:val="20"/>
                <w:szCs w:val="20"/>
                <w:lang w:eastAsia="en-US"/>
              </w:rPr>
              <w:t>Концедента</w:t>
            </w:r>
            <w:proofErr w:type="spellEnd"/>
            <w:r w:rsidRPr="004312D4">
              <w:rPr>
                <w:sz w:val="20"/>
                <w:szCs w:val="20"/>
                <w:lang w:eastAsia="en-US"/>
              </w:rPr>
              <w:t xml:space="preserve"> на земельный участок </w:t>
            </w:r>
          </w:p>
        </w:tc>
        <w:tc>
          <w:tcPr>
            <w:tcW w:w="786"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Дата регистрации указанного права на земельный участок</w:t>
            </w:r>
          </w:p>
        </w:tc>
      </w:tr>
      <w:tr w:rsidR="004312D4" w:rsidRPr="004312D4" w:rsidTr="004312D4">
        <w:trPr>
          <w:trHeight w:val="249"/>
        </w:trPr>
        <w:tc>
          <w:tcPr>
            <w:tcW w:w="286"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1</w:t>
            </w:r>
          </w:p>
        </w:tc>
        <w:tc>
          <w:tcPr>
            <w:tcW w:w="1374"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rPr>
                <w:color w:val="000000"/>
                <w:sz w:val="20"/>
                <w:szCs w:val="20"/>
                <w:lang w:eastAsia="en-US"/>
              </w:rPr>
            </w:pPr>
            <w:r w:rsidRPr="004312D4">
              <w:rPr>
                <w:color w:val="000000"/>
                <w:sz w:val="20"/>
                <w:szCs w:val="20"/>
                <w:lang w:eastAsia="en-US"/>
              </w:rPr>
              <w:t>Водонапорная башня</w:t>
            </w:r>
          </w:p>
          <w:p w:rsidR="004312D4" w:rsidRPr="004312D4" w:rsidRDefault="004312D4" w:rsidP="004312D4">
            <w:pPr>
              <w:rPr>
                <w:color w:val="000000"/>
                <w:sz w:val="20"/>
                <w:szCs w:val="20"/>
                <w:lang w:eastAsia="en-US"/>
              </w:rPr>
            </w:pPr>
            <w:proofErr w:type="spellStart"/>
            <w:r w:rsidRPr="004312D4">
              <w:rPr>
                <w:color w:val="000000"/>
                <w:sz w:val="20"/>
                <w:szCs w:val="20"/>
                <w:lang w:eastAsia="en-US"/>
              </w:rPr>
              <w:t>ул.А</w:t>
            </w:r>
            <w:proofErr w:type="spellEnd"/>
            <w:r w:rsidRPr="004312D4">
              <w:rPr>
                <w:color w:val="000000"/>
                <w:sz w:val="20"/>
                <w:szCs w:val="20"/>
                <w:lang w:eastAsia="en-US"/>
              </w:rPr>
              <w:t xml:space="preserve">. </w:t>
            </w:r>
            <w:proofErr w:type="spellStart"/>
            <w:r w:rsidRPr="004312D4">
              <w:rPr>
                <w:color w:val="000000"/>
                <w:sz w:val="20"/>
                <w:szCs w:val="20"/>
                <w:lang w:eastAsia="en-US"/>
              </w:rPr>
              <w:t>Помозова</w:t>
            </w:r>
            <w:proofErr w:type="spellEnd"/>
            <w:r w:rsidRPr="004312D4">
              <w:rPr>
                <w:color w:val="000000"/>
                <w:sz w:val="20"/>
                <w:szCs w:val="20"/>
                <w:lang w:eastAsia="en-US"/>
              </w:rPr>
              <w:t xml:space="preserve">, 8 </w:t>
            </w:r>
          </w:p>
        </w:tc>
        <w:tc>
          <w:tcPr>
            <w:tcW w:w="705"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68:27:0000094:3</w:t>
            </w:r>
          </w:p>
        </w:tc>
        <w:tc>
          <w:tcPr>
            <w:tcW w:w="830"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собственность</w:t>
            </w:r>
          </w:p>
        </w:tc>
        <w:tc>
          <w:tcPr>
            <w:tcW w:w="1019"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68-68/015-68/015/001/2015-351/1</w:t>
            </w:r>
          </w:p>
        </w:tc>
        <w:tc>
          <w:tcPr>
            <w:tcW w:w="786"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tabs>
                <w:tab w:val="left" w:pos="180"/>
                <w:tab w:val="center" w:pos="668"/>
              </w:tabs>
              <w:jc w:val="center"/>
              <w:rPr>
                <w:sz w:val="20"/>
                <w:szCs w:val="20"/>
                <w:lang w:eastAsia="en-US"/>
              </w:rPr>
            </w:pPr>
            <w:r w:rsidRPr="004312D4">
              <w:rPr>
                <w:sz w:val="20"/>
                <w:szCs w:val="20"/>
                <w:lang w:eastAsia="en-US"/>
              </w:rPr>
              <w:t>20.02.2015</w:t>
            </w:r>
          </w:p>
        </w:tc>
      </w:tr>
      <w:tr w:rsidR="004312D4" w:rsidRPr="004312D4" w:rsidTr="004312D4">
        <w:trPr>
          <w:trHeight w:val="246"/>
        </w:trPr>
        <w:tc>
          <w:tcPr>
            <w:tcW w:w="286"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lastRenderedPageBreak/>
              <w:t>2</w:t>
            </w:r>
          </w:p>
        </w:tc>
        <w:tc>
          <w:tcPr>
            <w:tcW w:w="1374"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rPr>
                <w:color w:val="000000"/>
                <w:sz w:val="20"/>
                <w:szCs w:val="20"/>
                <w:lang w:eastAsia="en-US"/>
              </w:rPr>
            </w:pPr>
            <w:r w:rsidRPr="004312D4">
              <w:rPr>
                <w:color w:val="000000"/>
                <w:sz w:val="20"/>
                <w:szCs w:val="20"/>
                <w:lang w:eastAsia="en-US"/>
              </w:rPr>
              <w:t>Водонапорная башня</w:t>
            </w:r>
          </w:p>
          <w:p w:rsidR="004312D4" w:rsidRPr="004312D4" w:rsidRDefault="004312D4" w:rsidP="004312D4">
            <w:pPr>
              <w:rPr>
                <w:color w:val="000000"/>
                <w:sz w:val="20"/>
                <w:szCs w:val="20"/>
                <w:lang w:eastAsia="en-US"/>
              </w:rPr>
            </w:pPr>
            <w:r w:rsidRPr="004312D4">
              <w:rPr>
                <w:color w:val="000000"/>
                <w:sz w:val="20"/>
                <w:szCs w:val="20"/>
                <w:lang w:eastAsia="en-US"/>
              </w:rPr>
              <w:t xml:space="preserve"> </w:t>
            </w:r>
            <w:proofErr w:type="spellStart"/>
            <w:r w:rsidRPr="004312D4">
              <w:rPr>
                <w:color w:val="000000"/>
                <w:sz w:val="20"/>
                <w:szCs w:val="20"/>
                <w:lang w:eastAsia="en-US"/>
              </w:rPr>
              <w:t>ул</w:t>
            </w:r>
            <w:proofErr w:type="gramStart"/>
            <w:r w:rsidRPr="004312D4">
              <w:rPr>
                <w:color w:val="000000"/>
                <w:sz w:val="20"/>
                <w:szCs w:val="20"/>
                <w:lang w:eastAsia="en-US"/>
              </w:rPr>
              <w:t>.С</w:t>
            </w:r>
            <w:proofErr w:type="gramEnd"/>
            <w:r w:rsidRPr="004312D4">
              <w:rPr>
                <w:color w:val="000000"/>
                <w:sz w:val="20"/>
                <w:szCs w:val="20"/>
                <w:lang w:eastAsia="en-US"/>
              </w:rPr>
              <w:t>урикова</w:t>
            </w:r>
            <w:proofErr w:type="spellEnd"/>
            <w:r w:rsidRPr="004312D4">
              <w:rPr>
                <w:color w:val="000000"/>
                <w:sz w:val="20"/>
                <w:szCs w:val="20"/>
                <w:lang w:eastAsia="en-US"/>
              </w:rPr>
              <w:t xml:space="preserve">, 3  </w:t>
            </w:r>
          </w:p>
        </w:tc>
        <w:tc>
          <w:tcPr>
            <w:tcW w:w="705"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68:27:0000096:5</w:t>
            </w:r>
          </w:p>
        </w:tc>
        <w:tc>
          <w:tcPr>
            <w:tcW w:w="830"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собственность</w:t>
            </w:r>
          </w:p>
        </w:tc>
        <w:tc>
          <w:tcPr>
            <w:tcW w:w="1019"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68-68/015-68/015/001/2015-345/1</w:t>
            </w:r>
          </w:p>
        </w:tc>
        <w:tc>
          <w:tcPr>
            <w:tcW w:w="786"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18.02.2015</w:t>
            </w:r>
          </w:p>
        </w:tc>
      </w:tr>
      <w:tr w:rsidR="004312D4" w:rsidRPr="004312D4" w:rsidTr="004312D4">
        <w:trPr>
          <w:trHeight w:val="246"/>
        </w:trPr>
        <w:tc>
          <w:tcPr>
            <w:tcW w:w="286"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3</w:t>
            </w:r>
          </w:p>
        </w:tc>
        <w:tc>
          <w:tcPr>
            <w:tcW w:w="1374"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rPr>
                <w:color w:val="000000"/>
                <w:sz w:val="20"/>
                <w:szCs w:val="20"/>
                <w:lang w:eastAsia="en-US"/>
              </w:rPr>
            </w:pPr>
            <w:r w:rsidRPr="004312D4">
              <w:rPr>
                <w:color w:val="000000"/>
                <w:sz w:val="20"/>
                <w:szCs w:val="20"/>
                <w:lang w:eastAsia="en-US"/>
              </w:rPr>
              <w:t>Водонапорная башня</w:t>
            </w:r>
          </w:p>
          <w:p w:rsidR="004312D4" w:rsidRPr="004312D4" w:rsidRDefault="004312D4" w:rsidP="004312D4">
            <w:pPr>
              <w:rPr>
                <w:color w:val="000000"/>
                <w:sz w:val="20"/>
                <w:szCs w:val="20"/>
                <w:lang w:eastAsia="en-US"/>
              </w:rPr>
            </w:pPr>
            <w:proofErr w:type="spellStart"/>
            <w:r w:rsidRPr="004312D4">
              <w:rPr>
                <w:color w:val="000000"/>
                <w:sz w:val="20"/>
                <w:szCs w:val="20"/>
                <w:lang w:eastAsia="en-US"/>
              </w:rPr>
              <w:t>ул</w:t>
            </w:r>
            <w:proofErr w:type="gramStart"/>
            <w:r w:rsidRPr="004312D4">
              <w:rPr>
                <w:color w:val="000000"/>
                <w:sz w:val="20"/>
                <w:szCs w:val="20"/>
                <w:lang w:eastAsia="en-US"/>
              </w:rPr>
              <w:t>.З</w:t>
            </w:r>
            <w:proofErr w:type="gramEnd"/>
            <w:r w:rsidRPr="004312D4">
              <w:rPr>
                <w:color w:val="000000"/>
                <w:sz w:val="20"/>
                <w:szCs w:val="20"/>
                <w:lang w:eastAsia="en-US"/>
              </w:rPr>
              <w:t>аречная</w:t>
            </w:r>
            <w:proofErr w:type="spellEnd"/>
            <w:r w:rsidRPr="004312D4">
              <w:rPr>
                <w:color w:val="000000"/>
                <w:sz w:val="20"/>
                <w:szCs w:val="20"/>
                <w:lang w:eastAsia="en-US"/>
              </w:rPr>
              <w:t>, 22</w:t>
            </w:r>
          </w:p>
        </w:tc>
        <w:tc>
          <w:tcPr>
            <w:tcW w:w="705"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 xml:space="preserve"> </w:t>
            </w:r>
          </w:p>
        </w:tc>
        <w:tc>
          <w:tcPr>
            <w:tcW w:w="830"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 xml:space="preserve">  </w:t>
            </w:r>
          </w:p>
        </w:tc>
        <w:tc>
          <w:tcPr>
            <w:tcW w:w="1019"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 xml:space="preserve"> </w:t>
            </w:r>
          </w:p>
        </w:tc>
        <w:tc>
          <w:tcPr>
            <w:tcW w:w="786"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20.02.2015</w:t>
            </w:r>
          </w:p>
        </w:tc>
      </w:tr>
      <w:tr w:rsidR="004312D4" w:rsidRPr="004312D4" w:rsidTr="004312D4">
        <w:trPr>
          <w:trHeight w:val="246"/>
        </w:trPr>
        <w:tc>
          <w:tcPr>
            <w:tcW w:w="286"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4</w:t>
            </w:r>
          </w:p>
        </w:tc>
        <w:tc>
          <w:tcPr>
            <w:tcW w:w="1374"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rPr>
                <w:color w:val="000000"/>
                <w:sz w:val="20"/>
                <w:szCs w:val="20"/>
                <w:lang w:eastAsia="en-US"/>
              </w:rPr>
            </w:pPr>
            <w:r w:rsidRPr="004312D4">
              <w:rPr>
                <w:color w:val="000000"/>
                <w:sz w:val="20"/>
                <w:szCs w:val="20"/>
                <w:lang w:eastAsia="en-US"/>
              </w:rPr>
              <w:t>Водонапорная башня</w:t>
            </w:r>
          </w:p>
          <w:p w:rsidR="004312D4" w:rsidRPr="004312D4" w:rsidRDefault="004312D4" w:rsidP="004312D4">
            <w:pPr>
              <w:rPr>
                <w:color w:val="000000"/>
                <w:sz w:val="20"/>
                <w:szCs w:val="20"/>
                <w:lang w:eastAsia="en-US"/>
              </w:rPr>
            </w:pPr>
            <w:proofErr w:type="spellStart"/>
            <w:r w:rsidRPr="004312D4">
              <w:rPr>
                <w:color w:val="000000"/>
                <w:sz w:val="20"/>
                <w:szCs w:val="20"/>
                <w:lang w:eastAsia="en-US"/>
              </w:rPr>
              <w:t>ул</w:t>
            </w:r>
            <w:proofErr w:type="gramStart"/>
            <w:r w:rsidRPr="004312D4">
              <w:rPr>
                <w:color w:val="000000"/>
                <w:sz w:val="20"/>
                <w:szCs w:val="20"/>
                <w:lang w:eastAsia="en-US"/>
              </w:rPr>
              <w:t>.П</w:t>
            </w:r>
            <w:proofErr w:type="gramEnd"/>
            <w:r w:rsidRPr="004312D4">
              <w:rPr>
                <w:color w:val="000000"/>
                <w:sz w:val="20"/>
                <w:szCs w:val="20"/>
                <w:lang w:eastAsia="en-US"/>
              </w:rPr>
              <w:t>ервомайская</w:t>
            </w:r>
            <w:proofErr w:type="spellEnd"/>
            <w:r w:rsidRPr="004312D4">
              <w:rPr>
                <w:color w:val="000000"/>
                <w:sz w:val="20"/>
                <w:szCs w:val="20"/>
                <w:lang w:eastAsia="en-US"/>
              </w:rPr>
              <w:t xml:space="preserve">, 1 </w:t>
            </w:r>
            <w:proofErr w:type="spellStart"/>
            <w:r w:rsidRPr="004312D4">
              <w:rPr>
                <w:color w:val="000000"/>
                <w:sz w:val="20"/>
                <w:szCs w:val="20"/>
                <w:lang w:eastAsia="en-US"/>
              </w:rPr>
              <w:t>стр</w:t>
            </w:r>
            <w:proofErr w:type="spellEnd"/>
            <w:r w:rsidRPr="004312D4">
              <w:rPr>
                <w:color w:val="000000"/>
                <w:sz w:val="20"/>
                <w:szCs w:val="20"/>
                <w:lang w:eastAsia="en-US"/>
              </w:rPr>
              <w:t xml:space="preserve"> 2</w:t>
            </w:r>
          </w:p>
        </w:tc>
        <w:tc>
          <w:tcPr>
            <w:tcW w:w="705"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68:27:0000033:13</w:t>
            </w:r>
          </w:p>
        </w:tc>
        <w:tc>
          <w:tcPr>
            <w:tcW w:w="830"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собственность</w:t>
            </w:r>
          </w:p>
        </w:tc>
        <w:tc>
          <w:tcPr>
            <w:tcW w:w="1019"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68-68/015-68/015/001/2015-341/1</w:t>
            </w:r>
          </w:p>
        </w:tc>
        <w:tc>
          <w:tcPr>
            <w:tcW w:w="786"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18.02.2015</w:t>
            </w:r>
          </w:p>
        </w:tc>
      </w:tr>
      <w:tr w:rsidR="004312D4" w:rsidRPr="004312D4" w:rsidTr="004312D4">
        <w:trPr>
          <w:trHeight w:val="246"/>
        </w:trPr>
        <w:tc>
          <w:tcPr>
            <w:tcW w:w="286"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5</w:t>
            </w:r>
          </w:p>
        </w:tc>
        <w:tc>
          <w:tcPr>
            <w:tcW w:w="1374"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rPr>
                <w:color w:val="000000"/>
                <w:sz w:val="20"/>
                <w:szCs w:val="20"/>
                <w:lang w:eastAsia="en-US"/>
              </w:rPr>
            </w:pPr>
            <w:r w:rsidRPr="004312D4">
              <w:rPr>
                <w:color w:val="000000"/>
                <w:sz w:val="20"/>
                <w:szCs w:val="20"/>
                <w:lang w:eastAsia="en-US"/>
              </w:rPr>
              <w:t>Водонапорная башня</w:t>
            </w:r>
          </w:p>
          <w:p w:rsidR="004312D4" w:rsidRPr="004312D4" w:rsidRDefault="004312D4" w:rsidP="004312D4">
            <w:pPr>
              <w:rPr>
                <w:color w:val="000000"/>
                <w:sz w:val="20"/>
                <w:szCs w:val="20"/>
                <w:lang w:eastAsia="en-US"/>
              </w:rPr>
            </w:pPr>
            <w:r w:rsidRPr="004312D4">
              <w:rPr>
                <w:color w:val="000000"/>
                <w:sz w:val="20"/>
                <w:szCs w:val="20"/>
                <w:lang w:eastAsia="en-US"/>
              </w:rPr>
              <w:t>ул</w:t>
            </w:r>
            <w:proofErr w:type="gramStart"/>
            <w:r w:rsidRPr="004312D4">
              <w:rPr>
                <w:color w:val="000000"/>
                <w:sz w:val="20"/>
                <w:szCs w:val="20"/>
                <w:lang w:eastAsia="en-US"/>
              </w:rPr>
              <w:t>.С</w:t>
            </w:r>
            <w:proofErr w:type="gramEnd"/>
            <w:r w:rsidRPr="004312D4">
              <w:rPr>
                <w:color w:val="000000"/>
                <w:sz w:val="20"/>
                <w:szCs w:val="20"/>
                <w:lang w:eastAsia="en-US"/>
              </w:rPr>
              <w:t>оловьева,45</w:t>
            </w:r>
          </w:p>
        </w:tc>
        <w:tc>
          <w:tcPr>
            <w:tcW w:w="705"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24:01:2501005:690</w:t>
            </w:r>
          </w:p>
        </w:tc>
        <w:tc>
          <w:tcPr>
            <w:tcW w:w="830"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собственность</w:t>
            </w:r>
          </w:p>
        </w:tc>
        <w:tc>
          <w:tcPr>
            <w:tcW w:w="1019"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24-24/016-24/016/001/2015-2247/1</w:t>
            </w:r>
          </w:p>
        </w:tc>
        <w:tc>
          <w:tcPr>
            <w:tcW w:w="786"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15.12.2015</w:t>
            </w:r>
          </w:p>
        </w:tc>
      </w:tr>
      <w:tr w:rsidR="004312D4" w:rsidRPr="004312D4" w:rsidTr="004312D4">
        <w:trPr>
          <w:trHeight w:val="246"/>
        </w:trPr>
        <w:tc>
          <w:tcPr>
            <w:tcW w:w="286"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6</w:t>
            </w:r>
          </w:p>
        </w:tc>
        <w:tc>
          <w:tcPr>
            <w:tcW w:w="1374"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rPr>
                <w:color w:val="000000"/>
                <w:sz w:val="20"/>
                <w:szCs w:val="20"/>
                <w:lang w:eastAsia="en-US"/>
              </w:rPr>
            </w:pPr>
            <w:r w:rsidRPr="004312D4">
              <w:rPr>
                <w:color w:val="000000"/>
                <w:sz w:val="20"/>
                <w:szCs w:val="20"/>
                <w:lang w:eastAsia="en-US"/>
              </w:rPr>
              <w:t>Водонапорная башня</w:t>
            </w:r>
          </w:p>
          <w:p w:rsidR="004312D4" w:rsidRPr="004312D4" w:rsidRDefault="004312D4" w:rsidP="004312D4">
            <w:pPr>
              <w:rPr>
                <w:color w:val="000000"/>
                <w:sz w:val="20"/>
                <w:szCs w:val="20"/>
                <w:lang w:eastAsia="en-US"/>
              </w:rPr>
            </w:pPr>
            <w:r w:rsidRPr="004312D4">
              <w:rPr>
                <w:color w:val="000000"/>
                <w:sz w:val="20"/>
                <w:szCs w:val="20"/>
                <w:lang w:eastAsia="en-US"/>
              </w:rPr>
              <w:t>ул</w:t>
            </w:r>
            <w:proofErr w:type="gramStart"/>
            <w:r w:rsidRPr="004312D4">
              <w:rPr>
                <w:color w:val="000000"/>
                <w:sz w:val="20"/>
                <w:szCs w:val="20"/>
                <w:lang w:eastAsia="en-US"/>
              </w:rPr>
              <w:t>.В</w:t>
            </w:r>
            <w:proofErr w:type="gramEnd"/>
            <w:r w:rsidRPr="004312D4">
              <w:rPr>
                <w:color w:val="000000"/>
                <w:sz w:val="20"/>
                <w:szCs w:val="20"/>
                <w:lang w:eastAsia="en-US"/>
              </w:rPr>
              <w:t>осточная,13</w:t>
            </w:r>
          </w:p>
        </w:tc>
        <w:tc>
          <w:tcPr>
            <w:tcW w:w="705"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24:01:2501005:689</w:t>
            </w:r>
          </w:p>
        </w:tc>
        <w:tc>
          <w:tcPr>
            <w:tcW w:w="830"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собственность</w:t>
            </w:r>
          </w:p>
        </w:tc>
        <w:tc>
          <w:tcPr>
            <w:tcW w:w="1019"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24-24/016-24/016/001/2015-2247/1</w:t>
            </w:r>
          </w:p>
        </w:tc>
        <w:tc>
          <w:tcPr>
            <w:tcW w:w="786"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15.12.2015</w:t>
            </w:r>
          </w:p>
        </w:tc>
      </w:tr>
      <w:tr w:rsidR="004312D4" w:rsidRPr="004312D4" w:rsidTr="004312D4">
        <w:trPr>
          <w:trHeight w:val="246"/>
        </w:trPr>
        <w:tc>
          <w:tcPr>
            <w:tcW w:w="286"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7</w:t>
            </w:r>
          </w:p>
        </w:tc>
        <w:tc>
          <w:tcPr>
            <w:tcW w:w="1374"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rPr>
                <w:color w:val="000000"/>
                <w:sz w:val="20"/>
                <w:szCs w:val="20"/>
                <w:lang w:eastAsia="en-US"/>
              </w:rPr>
            </w:pPr>
            <w:r w:rsidRPr="004312D4">
              <w:rPr>
                <w:color w:val="000000"/>
                <w:sz w:val="20"/>
                <w:szCs w:val="20"/>
                <w:lang w:eastAsia="en-US"/>
              </w:rPr>
              <w:t>Водонапорная башня</w:t>
            </w:r>
          </w:p>
          <w:p w:rsidR="004312D4" w:rsidRPr="004312D4" w:rsidRDefault="004312D4" w:rsidP="004312D4">
            <w:pPr>
              <w:rPr>
                <w:color w:val="000000"/>
                <w:sz w:val="20"/>
                <w:szCs w:val="20"/>
                <w:lang w:eastAsia="en-US"/>
              </w:rPr>
            </w:pPr>
            <w:r w:rsidRPr="004312D4">
              <w:rPr>
                <w:color w:val="000000"/>
                <w:sz w:val="20"/>
                <w:szCs w:val="20"/>
                <w:lang w:eastAsia="en-US"/>
              </w:rPr>
              <w:t>ул</w:t>
            </w:r>
            <w:proofErr w:type="gramStart"/>
            <w:r w:rsidRPr="004312D4">
              <w:rPr>
                <w:color w:val="000000"/>
                <w:sz w:val="20"/>
                <w:szCs w:val="20"/>
                <w:lang w:eastAsia="en-US"/>
              </w:rPr>
              <w:t>.К</w:t>
            </w:r>
            <w:proofErr w:type="gramEnd"/>
            <w:r w:rsidRPr="004312D4">
              <w:rPr>
                <w:color w:val="000000"/>
                <w:sz w:val="20"/>
                <w:szCs w:val="20"/>
                <w:lang w:eastAsia="en-US"/>
              </w:rPr>
              <w:t>апустина,13а</w:t>
            </w:r>
          </w:p>
        </w:tc>
        <w:tc>
          <w:tcPr>
            <w:tcW w:w="705"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24:01:2501004:568</w:t>
            </w:r>
          </w:p>
        </w:tc>
        <w:tc>
          <w:tcPr>
            <w:tcW w:w="830"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 xml:space="preserve">собственность </w:t>
            </w:r>
          </w:p>
        </w:tc>
        <w:tc>
          <w:tcPr>
            <w:tcW w:w="1019"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24:01:2501004:568-24/016/2017-1</w:t>
            </w:r>
          </w:p>
        </w:tc>
        <w:tc>
          <w:tcPr>
            <w:tcW w:w="786" w:type="pct"/>
            <w:tcBorders>
              <w:top w:val="single" w:sz="4" w:space="0" w:color="auto"/>
              <w:left w:val="single" w:sz="4" w:space="0" w:color="auto"/>
              <w:bottom w:val="single" w:sz="4" w:space="0" w:color="auto"/>
              <w:right w:val="single" w:sz="4" w:space="0" w:color="auto"/>
            </w:tcBorders>
          </w:tcPr>
          <w:p w:rsidR="004312D4" w:rsidRPr="004312D4" w:rsidRDefault="004312D4" w:rsidP="004312D4">
            <w:pPr>
              <w:jc w:val="center"/>
              <w:rPr>
                <w:sz w:val="20"/>
                <w:szCs w:val="20"/>
                <w:lang w:eastAsia="en-US"/>
              </w:rPr>
            </w:pPr>
            <w:r w:rsidRPr="004312D4">
              <w:rPr>
                <w:sz w:val="20"/>
                <w:szCs w:val="20"/>
                <w:lang w:eastAsia="en-US"/>
              </w:rPr>
              <w:t>01.03.2017</w:t>
            </w:r>
          </w:p>
        </w:tc>
      </w:tr>
    </w:tbl>
    <w:p w:rsidR="004312D4" w:rsidRPr="004312D4" w:rsidRDefault="004312D4" w:rsidP="004312D4">
      <w:pPr>
        <w:spacing w:after="200" w:line="276" w:lineRule="auto"/>
        <w:rPr>
          <w:sz w:val="10"/>
          <w:szCs w:val="10"/>
          <w:lang w:eastAsia="en-US"/>
        </w:rPr>
      </w:pPr>
    </w:p>
    <w:p w:rsidR="004312D4" w:rsidRPr="004312D4" w:rsidRDefault="004312D4" w:rsidP="004312D4">
      <w:pPr>
        <w:keepNext/>
        <w:widowControl w:val="0"/>
        <w:tabs>
          <w:tab w:val="left" w:pos="9356"/>
        </w:tabs>
        <w:suppressAutoHyphens/>
        <w:autoSpaceDE w:val="0"/>
        <w:autoSpaceDN w:val="0"/>
        <w:jc w:val="right"/>
        <w:textAlignment w:val="baseline"/>
        <w:outlineLvl w:val="0"/>
        <w:rPr>
          <w:rFonts w:eastAsia="Times New Roman CYR"/>
          <w:b/>
          <w:bCs/>
          <w:color w:val="000000"/>
          <w:kern w:val="3"/>
          <w:sz w:val="28"/>
          <w:szCs w:val="28"/>
          <w:lang w:eastAsia="ja-JP" w:bidi="fa-IR"/>
        </w:rPr>
      </w:pPr>
      <w:r w:rsidRPr="004312D4">
        <w:rPr>
          <w:rFonts w:eastAsia="Times New Roman CYR"/>
          <w:b/>
          <w:bCs/>
          <w:color w:val="000000"/>
          <w:kern w:val="3"/>
          <w:sz w:val="28"/>
          <w:szCs w:val="28"/>
          <w:lang w:eastAsia="ja-JP" w:bidi="fa-IR"/>
        </w:rPr>
        <w:t>Приложение № 9</w:t>
      </w:r>
    </w:p>
    <w:p w:rsidR="004312D4" w:rsidRPr="004312D4" w:rsidRDefault="004312D4" w:rsidP="004312D4">
      <w:pPr>
        <w:keepNext/>
        <w:widowControl w:val="0"/>
        <w:tabs>
          <w:tab w:val="left" w:pos="9356"/>
        </w:tabs>
        <w:suppressAutoHyphens/>
        <w:autoSpaceDE w:val="0"/>
        <w:autoSpaceDN w:val="0"/>
        <w:jc w:val="right"/>
        <w:textAlignment w:val="baseline"/>
        <w:rPr>
          <w:rFonts w:eastAsia="Times New Roman CYR"/>
          <w:b/>
          <w:bCs/>
          <w:color w:val="000000"/>
          <w:kern w:val="3"/>
          <w:sz w:val="28"/>
          <w:szCs w:val="28"/>
          <w:lang w:eastAsia="ja-JP" w:bidi="fa-IR"/>
        </w:rPr>
      </w:pPr>
      <w:r w:rsidRPr="004312D4">
        <w:rPr>
          <w:rFonts w:eastAsia="Times New Roman CYR"/>
          <w:b/>
          <w:bCs/>
          <w:color w:val="000000"/>
          <w:kern w:val="3"/>
          <w:sz w:val="28"/>
          <w:szCs w:val="28"/>
          <w:lang w:eastAsia="ja-JP" w:bidi="fa-IR"/>
        </w:rPr>
        <w:t>к концессионному соглашению</w:t>
      </w:r>
    </w:p>
    <w:p w:rsidR="004312D4" w:rsidRPr="004312D4" w:rsidRDefault="004312D4" w:rsidP="004312D4">
      <w:pPr>
        <w:widowControl w:val="0"/>
        <w:suppressAutoHyphens/>
        <w:autoSpaceDE w:val="0"/>
        <w:autoSpaceDN w:val="0"/>
        <w:ind w:firstLine="708"/>
        <w:jc w:val="center"/>
        <w:textAlignment w:val="baseline"/>
        <w:rPr>
          <w:b/>
          <w:bCs/>
          <w:color w:val="000000"/>
          <w:kern w:val="3"/>
          <w:sz w:val="28"/>
          <w:szCs w:val="28"/>
          <w:lang w:eastAsia="ja-JP" w:bidi="fa-IR"/>
        </w:rPr>
      </w:pPr>
    </w:p>
    <w:p w:rsidR="004312D4" w:rsidRPr="004312D4" w:rsidRDefault="004312D4" w:rsidP="004312D4">
      <w:pPr>
        <w:widowControl w:val="0"/>
        <w:suppressAutoHyphens/>
        <w:autoSpaceDE w:val="0"/>
        <w:autoSpaceDN w:val="0"/>
        <w:ind w:firstLine="708"/>
        <w:jc w:val="center"/>
        <w:textAlignment w:val="baseline"/>
        <w:rPr>
          <w:rFonts w:eastAsia="Andale Sans UI" w:cs="Tahoma"/>
          <w:b/>
          <w:kern w:val="3"/>
          <w:sz w:val="28"/>
          <w:szCs w:val="28"/>
          <w:lang w:eastAsia="ja-JP" w:bidi="fa-IR"/>
        </w:rPr>
      </w:pPr>
      <w:proofErr w:type="spellStart"/>
      <w:r w:rsidRPr="004312D4">
        <w:rPr>
          <w:rFonts w:eastAsia="Andale Sans UI" w:cs="Tahoma"/>
          <w:b/>
          <w:kern w:val="3"/>
          <w:sz w:val="28"/>
          <w:szCs w:val="28"/>
          <w:lang w:val="de-DE" w:eastAsia="ja-JP" w:bidi="fa-IR"/>
        </w:rPr>
        <w:t>Объем</w:t>
      </w:r>
      <w:proofErr w:type="spellEnd"/>
      <w:r w:rsidRPr="004312D4">
        <w:rPr>
          <w:rFonts w:eastAsia="Andale Sans UI" w:cs="Tahoma"/>
          <w:b/>
          <w:kern w:val="3"/>
          <w:sz w:val="28"/>
          <w:szCs w:val="28"/>
          <w:lang w:val="de-DE" w:eastAsia="ja-JP" w:bidi="fa-IR"/>
        </w:rPr>
        <w:t xml:space="preserve"> </w:t>
      </w:r>
      <w:proofErr w:type="spellStart"/>
      <w:r w:rsidRPr="004312D4">
        <w:rPr>
          <w:rFonts w:eastAsia="Andale Sans UI" w:cs="Tahoma"/>
          <w:b/>
          <w:kern w:val="3"/>
          <w:sz w:val="28"/>
          <w:szCs w:val="28"/>
          <w:lang w:val="de-DE" w:eastAsia="ja-JP" w:bidi="fa-IR"/>
        </w:rPr>
        <w:t>валовой</w:t>
      </w:r>
      <w:proofErr w:type="spellEnd"/>
      <w:r w:rsidRPr="004312D4">
        <w:rPr>
          <w:rFonts w:eastAsia="Andale Sans UI" w:cs="Tahoma"/>
          <w:b/>
          <w:kern w:val="3"/>
          <w:sz w:val="28"/>
          <w:szCs w:val="28"/>
          <w:lang w:val="de-DE" w:eastAsia="ja-JP" w:bidi="fa-IR"/>
        </w:rPr>
        <w:t xml:space="preserve"> </w:t>
      </w:r>
      <w:proofErr w:type="spellStart"/>
      <w:r w:rsidRPr="004312D4">
        <w:rPr>
          <w:rFonts w:eastAsia="Andale Sans UI" w:cs="Tahoma"/>
          <w:b/>
          <w:kern w:val="3"/>
          <w:sz w:val="28"/>
          <w:szCs w:val="28"/>
          <w:lang w:val="de-DE" w:eastAsia="ja-JP" w:bidi="fa-IR"/>
        </w:rPr>
        <w:t>выручки</w:t>
      </w:r>
      <w:proofErr w:type="spellEnd"/>
      <w:r w:rsidRPr="004312D4">
        <w:rPr>
          <w:rFonts w:eastAsia="Andale Sans UI" w:cs="Tahoma"/>
          <w:b/>
          <w:kern w:val="3"/>
          <w:sz w:val="28"/>
          <w:szCs w:val="28"/>
          <w:lang w:val="de-DE" w:eastAsia="ja-JP" w:bidi="fa-IR"/>
        </w:rPr>
        <w:t xml:space="preserve">, </w:t>
      </w:r>
      <w:proofErr w:type="spellStart"/>
      <w:r w:rsidRPr="004312D4">
        <w:rPr>
          <w:rFonts w:eastAsia="Andale Sans UI" w:cs="Tahoma"/>
          <w:b/>
          <w:kern w:val="3"/>
          <w:sz w:val="28"/>
          <w:szCs w:val="28"/>
          <w:lang w:val="de-DE" w:eastAsia="ja-JP" w:bidi="fa-IR"/>
        </w:rPr>
        <w:t>получаемой</w:t>
      </w:r>
      <w:proofErr w:type="spellEnd"/>
      <w:r w:rsidRPr="004312D4">
        <w:rPr>
          <w:rFonts w:eastAsia="Andale Sans UI" w:cs="Tahoma"/>
          <w:b/>
          <w:kern w:val="3"/>
          <w:sz w:val="28"/>
          <w:szCs w:val="28"/>
          <w:lang w:val="de-DE" w:eastAsia="ja-JP" w:bidi="fa-IR"/>
        </w:rPr>
        <w:t xml:space="preserve"> </w:t>
      </w:r>
      <w:proofErr w:type="spellStart"/>
      <w:r w:rsidRPr="004312D4">
        <w:rPr>
          <w:rFonts w:eastAsia="Andale Sans UI" w:cs="Tahoma"/>
          <w:b/>
          <w:kern w:val="3"/>
          <w:sz w:val="28"/>
          <w:szCs w:val="28"/>
          <w:lang w:val="de-DE" w:eastAsia="ja-JP" w:bidi="fa-IR"/>
        </w:rPr>
        <w:t>концессионером</w:t>
      </w:r>
      <w:proofErr w:type="spellEnd"/>
      <w:r w:rsidRPr="004312D4">
        <w:rPr>
          <w:rFonts w:eastAsia="Andale Sans UI" w:cs="Tahoma"/>
          <w:b/>
          <w:kern w:val="3"/>
          <w:sz w:val="28"/>
          <w:szCs w:val="28"/>
          <w:lang w:val="de-DE" w:eastAsia="ja-JP" w:bidi="fa-IR"/>
        </w:rPr>
        <w:t xml:space="preserve"> в </w:t>
      </w:r>
      <w:proofErr w:type="spellStart"/>
      <w:r w:rsidRPr="004312D4">
        <w:rPr>
          <w:rFonts w:eastAsia="Andale Sans UI" w:cs="Tahoma"/>
          <w:b/>
          <w:kern w:val="3"/>
          <w:sz w:val="28"/>
          <w:szCs w:val="28"/>
          <w:lang w:val="de-DE" w:eastAsia="ja-JP" w:bidi="fa-IR"/>
        </w:rPr>
        <w:t>рамках</w:t>
      </w:r>
      <w:proofErr w:type="spellEnd"/>
      <w:r w:rsidRPr="004312D4">
        <w:rPr>
          <w:rFonts w:eastAsia="Andale Sans UI" w:cs="Tahoma"/>
          <w:b/>
          <w:kern w:val="3"/>
          <w:sz w:val="28"/>
          <w:szCs w:val="28"/>
          <w:lang w:val="de-DE" w:eastAsia="ja-JP" w:bidi="fa-IR"/>
        </w:rPr>
        <w:t xml:space="preserve"> </w:t>
      </w:r>
      <w:proofErr w:type="spellStart"/>
      <w:r w:rsidRPr="004312D4">
        <w:rPr>
          <w:rFonts w:eastAsia="Andale Sans UI" w:cs="Tahoma"/>
          <w:b/>
          <w:kern w:val="3"/>
          <w:sz w:val="28"/>
          <w:szCs w:val="28"/>
          <w:lang w:val="de-DE" w:eastAsia="ja-JP" w:bidi="fa-IR"/>
        </w:rPr>
        <w:t>реализации</w:t>
      </w:r>
      <w:proofErr w:type="spellEnd"/>
      <w:r w:rsidRPr="004312D4">
        <w:rPr>
          <w:rFonts w:eastAsia="Andale Sans UI" w:cs="Tahoma"/>
          <w:b/>
          <w:kern w:val="3"/>
          <w:sz w:val="28"/>
          <w:szCs w:val="28"/>
          <w:lang w:val="de-DE" w:eastAsia="ja-JP" w:bidi="fa-IR"/>
        </w:rPr>
        <w:t xml:space="preserve"> </w:t>
      </w:r>
      <w:proofErr w:type="spellStart"/>
      <w:r w:rsidRPr="004312D4">
        <w:rPr>
          <w:rFonts w:eastAsia="Andale Sans UI" w:cs="Tahoma"/>
          <w:b/>
          <w:kern w:val="3"/>
          <w:sz w:val="28"/>
          <w:szCs w:val="28"/>
          <w:lang w:val="de-DE" w:eastAsia="ja-JP" w:bidi="fa-IR"/>
        </w:rPr>
        <w:t>концессионного</w:t>
      </w:r>
      <w:proofErr w:type="spellEnd"/>
      <w:r w:rsidRPr="004312D4">
        <w:rPr>
          <w:rFonts w:eastAsia="Andale Sans UI" w:cs="Tahoma"/>
          <w:b/>
          <w:kern w:val="3"/>
          <w:sz w:val="28"/>
          <w:szCs w:val="28"/>
          <w:lang w:val="de-DE" w:eastAsia="ja-JP" w:bidi="fa-IR"/>
        </w:rPr>
        <w:t xml:space="preserve"> </w:t>
      </w:r>
      <w:proofErr w:type="spellStart"/>
      <w:r w:rsidRPr="004312D4">
        <w:rPr>
          <w:rFonts w:eastAsia="Andale Sans UI" w:cs="Tahoma"/>
          <w:b/>
          <w:kern w:val="3"/>
          <w:sz w:val="28"/>
          <w:szCs w:val="28"/>
          <w:lang w:val="de-DE" w:eastAsia="ja-JP" w:bidi="fa-IR"/>
        </w:rPr>
        <w:t>соглашения</w:t>
      </w:r>
      <w:proofErr w:type="spellEnd"/>
      <w:r w:rsidRPr="004312D4">
        <w:rPr>
          <w:rFonts w:eastAsia="Andale Sans UI" w:cs="Tahoma"/>
          <w:b/>
          <w:kern w:val="3"/>
          <w:sz w:val="28"/>
          <w:szCs w:val="28"/>
          <w:lang w:val="de-DE" w:eastAsia="ja-JP" w:bidi="fa-IR"/>
        </w:rPr>
        <w:t xml:space="preserve">, в </w:t>
      </w:r>
      <w:proofErr w:type="spellStart"/>
      <w:r w:rsidRPr="004312D4">
        <w:rPr>
          <w:rFonts w:eastAsia="Andale Sans UI" w:cs="Tahoma"/>
          <w:b/>
          <w:kern w:val="3"/>
          <w:sz w:val="28"/>
          <w:szCs w:val="28"/>
          <w:lang w:val="de-DE" w:eastAsia="ja-JP" w:bidi="fa-IR"/>
        </w:rPr>
        <w:t>том</w:t>
      </w:r>
      <w:proofErr w:type="spellEnd"/>
      <w:r w:rsidRPr="004312D4">
        <w:rPr>
          <w:rFonts w:eastAsia="Andale Sans UI" w:cs="Tahoma"/>
          <w:b/>
          <w:kern w:val="3"/>
          <w:sz w:val="28"/>
          <w:szCs w:val="28"/>
          <w:lang w:val="de-DE" w:eastAsia="ja-JP" w:bidi="fa-IR"/>
        </w:rPr>
        <w:t xml:space="preserve"> </w:t>
      </w:r>
      <w:proofErr w:type="spellStart"/>
      <w:r w:rsidRPr="004312D4">
        <w:rPr>
          <w:rFonts w:eastAsia="Andale Sans UI" w:cs="Tahoma"/>
          <w:b/>
          <w:kern w:val="3"/>
          <w:sz w:val="28"/>
          <w:szCs w:val="28"/>
          <w:lang w:val="de-DE" w:eastAsia="ja-JP" w:bidi="fa-IR"/>
        </w:rPr>
        <w:t>числе</w:t>
      </w:r>
      <w:proofErr w:type="spellEnd"/>
      <w:r w:rsidRPr="004312D4">
        <w:rPr>
          <w:rFonts w:eastAsia="Andale Sans UI" w:cs="Tahoma"/>
          <w:b/>
          <w:kern w:val="3"/>
          <w:sz w:val="28"/>
          <w:szCs w:val="28"/>
          <w:lang w:val="de-DE" w:eastAsia="ja-JP" w:bidi="fa-IR"/>
        </w:rPr>
        <w:t xml:space="preserve"> </w:t>
      </w:r>
      <w:proofErr w:type="spellStart"/>
      <w:r w:rsidRPr="004312D4">
        <w:rPr>
          <w:rFonts w:eastAsia="Andale Sans UI" w:cs="Tahoma"/>
          <w:b/>
          <w:kern w:val="3"/>
          <w:sz w:val="28"/>
          <w:szCs w:val="28"/>
          <w:lang w:val="de-DE" w:eastAsia="ja-JP" w:bidi="fa-IR"/>
        </w:rPr>
        <w:t>на</w:t>
      </w:r>
      <w:proofErr w:type="spellEnd"/>
      <w:r w:rsidRPr="004312D4">
        <w:rPr>
          <w:rFonts w:eastAsia="Andale Sans UI" w:cs="Tahoma"/>
          <w:b/>
          <w:kern w:val="3"/>
          <w:sz w:val="28"/>
          <w:szCs w:val="28"/>
          <w:lang w:val="de-DE" w:eastAsia="ja-JP" w:bidi="fa-IR"/>
        </w:rPr>
        <w:t xml:space="preserve"> </w:t>
      </w:r>
      <w:proofErr w:type="spellStart"/>
      <w:r w:rsidRPr="004312D4">
        <w:rPr>
          <w:rFonts w:eastAsia="Andale Sans UI" w:cs="Tahoma"/>
          <w:b/>
          <w:kern w:val="3"/>
          <w:sz w:val="28"/>
          <w:szCs w:val="28"/>
          <w:lang w:val="de-DE" w:eastAsia="ja-JP" w:bidi="fa-IR"/>
        </w:rPr>
        <w:t>каждый</w:t>
      </w:r>
      <w:proofErr w:type="spellEnd"/>
      <w:r w:rsidRPr="004312D4">
        <w:rPr>
          <w:rFonts w:eastAsia="Andale Sans UI" w:cs="Tahoma"/>
          <w:b/>
          <w:kern w:val="3"/>
          <w:sz w:val="28"/>
          <w:szCs w:val="28"/>
          <w:lang w:val="de-DE" w:eastAsia="ja-JP" w:bidi="fa-IR"/>
        </w:rPr>
        <w:t xml:space="preserve"> </w:t>
      </w:r>
      <w:proofErr w:type="spellStart"/>
      <w:r w:rsidRPr="004312D4">
        <w:rPr>
          <w:rFonts w:eastAsia="Andale Sans UI" w:cs="Tahoma"/>
          <w:b/>
          <w:kern w:val="3"/>
          <w:sz w:val="28"/>
          <w:szCs w:val="28"/>
          <w:lang w:val="de-DE" w:eastAsia="ja-JP" w:bidi="fa-IR"/>
        </w:rPr>
        <w:t>год</w:t>
      </w:r>
      <w:proofErr w:type="spellEnd"/>
      <w:r w:rsidRPr="004312D4">
        <w:rPr>
          <w:rFonts w:eastAsia="Andale Sans UI" w:cs="Tahoma"/>
          <w:b/>
          <w:kern w:val="3"/>
          <w:sz w:val="28"/>
          <w:szCs w:val="28"/>
          <w:lang w:val="de-DE" w:eastAsia="ja-JP" w:bidi="fa-IR"/>
        </w:rPr>
        <w:t xml:space="preserve"> </w:t>
      </w:r>
      <w:proofErr w:type="spellStart"/>
      <w:r w:rsidRPr="004312D4">
        <w:rPr>
          <w:rFonts w:eastAsia="Andale Sans UI" w:cs="Tahoma"/>
          <w:b/>
          <w:kern w:val="3"/>
          <w:sz w:val="28"/>
          <w:szCs w:val="28"/>
          <w:lang w:val="de-DE" w:eastAsia="ja-JP" w:bidi="fa-IR"/>
        </w:rPr>
        <w:t>срока</w:t>
      </w:r>
      <w:proofErr w:type="spellEnd"/>
      <w:r w:rsidRPr="004312D4">
        <w:rPr>
          <w:rFonts w:eastAsia="Andale Sans UI" w:cs="Tahoma"/>
          <w:b/>
          <w:kern w:val="3"/>
          <w:sz w:val="28"/>
          <w:szCs w:val="28"/>
          <w:lang w:val="de-DE" w:eastAsia="ja-JP" w:bidi="fa-IR"/>
        </w:rPr>
        <w:t xml:space="preserve"> </w:t>
      </w:r>
      <w:proofErr w:type="spellStart"/>
      <w:r w:rsidRPr="004312D4">
        <w:rPr>
          <w:rFonts w:eastAsia="Andale Sans UI" w:cs="Tahoma"/>
          <w:b/>
          <w:kern w:val="3"/>
          <w:sz w:val="28"/>
          <w:szCs w:val="28"/>
          <w:lang w:val="de-DE" w:eastAsia="ja-JP" w:bidi="fa-IR"/>
        </w:rPr>
        <w:t>действия</w:t>
      </w:r>
      <w:proofErr w:type="spellEnd"/>
      <w:r w:rsidRPr="004312D4">
        <w:rPr>
          <w:rFonts w:eastAsia="Andale Sans UI" w:cs="Tahoma"/>
          <w:b/>
          <w:kern w:val="3"/>
          <w:sz w:val="28"/>
          <w:szCs w:val="28"/>
          <w:lang w:val="de-DE" w:eastAsia="ja-JP" w:bidi="fa-IR"/>
        </w:rPr>
        <w:t xml:space="preserve"> </w:t>
      </w:r>
      <w:proofErr w:type="spellStart"/>
      <w:r w:rsidRPr="004312D4">
        <w:rPr>
          <w:rFonts w:eastAsia="Andale Sans UI" w:cs="Tahoma"/>
          <w:b/>
          <w:kern w:val="3"/>
          <w:sz w:val="28"/>
          <w:szCs w:val="28"/>
          <w:lang w:val="de-DE" w:eastAsia="ja-JP" w:bidi="fa-IR"/>
        </w:rPr>
        <w:t>концессионного</w:t>
      </w:r>
      <w:proofErr w:type="spellEnd"/>
      <w:r w:rsidRPr="004312D4">
        <w:rPr>
          <w:rFonts w:eastAsia="Andale Sans UI" w:cs="Tahoma"/>
          <w:b/>
          <w:kern w:val="3"/>
          <w:sz w:val="28"/>
          <w:szCs w:val="28"/>
          <w:lang w:val="de-DE" w:eastAsia="ja-JP" w:bidi="fa-IR"/>
        </w:rPr>
        <w:t xml:space="preserve"> </w:t>
      </w:r>
      <w:proofErr w:type="spellStart"/>
      <w:r w:rsidRPr="004312D4">
        <w:rPr>
          <w:rFonts w:eastAsia="Andale Sans UI" w:cs="Tahoma"/>
          <w:b/>
          <w:kern w:val="3"/>
          <w:sz w:val="28"/>
          <w:szCs w:val="28"/>
          <w:lang w:val="de-DE" w:eastAsia="ja-JP" w:bidi="fa-IR"/>
        </w:rPr>
        <w:t>соглашения</w:t>
      </w:r>
      <w:proofErr w:type="spellEnd"/>
    </w:p>
    <w:p w:rsidR="004312D4" w:rsidRPr="004312D4" w:rsidRDefault="004312D4" w:rsidP="004312D4">
      <w:pPr>
        <w:rPr>
          <w:b/>
        </w:rPr>
      </w:pPr>
    </w:p>
    <w:p w:rsidR="004312D4" w:rsidRPr="004312D4" w:rsidRDefault="004312D4" w:rsidP="004312D4">
      <w:pPr>
        <w:keepNext/>
        <w:keepLines/>
        <w:jc w:val="right"/>
      </w:pPr>
      <w:r w:rsidRPr="004312D4">
        <w:t>тыс. руб. с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845"/>
        <w:gridCol w:w="1284"/>
        <w:gridCol w:w="1284"/>
        <w:gridCol w:w="1284"/>
        <w:gridCol w:w="1284"/>
        <w:gridCol w:w="1284"/>
        <w:gridCol w:w="1284"/>
        <w:gridCol w:w="1284"/>
        <w:gridCol w:w="1284"/>
        <w:gridCol w:w="1284"/>
        <w:gridCol w:w="1354"/>
      </w:tblGrid>
      <w:tr w:rsidR="004312D4" w:rsidRPr="004312D4" w:rsidTr="004312D4">
        <w:trPr>
          <w:trHeight w:val="315"/>
        </w:trPr>
        <w:tc>
          <w:tcPr>
            <w:tcW w:w="150" w:type="pct"/>
          </w:tcPr>
          <w:p w:rsidR="004312D4" w:rsidRPr="004312D4" w:rsidRDefault="004312D4" w:rsidP="004312D4">
            <w:pPr>
              <w:keepNext/>
              <w:keepLines/>
              <w:jc w:val="center"/>
              <w:rPr>
                <w:color w:val="000000"/>
              </w:rPr>
            </w:pPr>
            <w:r w:rsidRPr="004312D4">
              <w:rPr>
                <w:color w:val="000000"/>
              </w:rPr>
              <w:t>№</w:t>
            </w:r>
          </w:p>
        </w:tc>
        <w:tc>
          <w:tcPr>
            <w:tcW w:w="607" w:type="pct"/>
            <w:shd w:val="clear" w:color="auto" w:fill="auto"/>
            <w:vAlign w:val="center"/>
          </w:tcPr>
          <w:p w:rsidR="004312D4" w:rsidRPr="004312D4" w:rsidRDefault="004312D4" w:rsidP="004312D4">
            <w:pPr>
              <w:keepNext/>
              <w:keepLines/>
              <w:jc w:val="center"/>
              <w:rPr>
                <w:color w:val="000000"/>
              </w:rPr>
            </w:pPr>
            <w:r w:rsidRPr="004312D4">
              <w:rPr>
                <w:color w:val="000000"/>
              </w:rPr>
              <w:t>Показатель</w:t>
            </w:r>
          </w:p>
        </w:tc>
        <w:tc>
          <w:tcPr>
            <w:tcW w:w="4243" w:type="pct"/>
            <w:gridSpan w:val="10"/>
            <w:shd w:val="clear" w:color="auto" w:fill="auto"/>
            <w:vAlign w:val="center"/>
          </w:tcPr>
          <w:p w:rsidR="004312D4" w:rsidRPr="004312D4" w:rsidRDefault="004312D4" w:rsidP="004312D4">
            <w:pPr>
              <w:keepNext/>
              <w:spacing w:before="240" w:after="60"/>
              <w:jc w:val="center"/>
              <w:outlineLvl w:val="1"/>
              <w:rPr>
                <w:bCs/>
                <w:iCs/>
                <w:lang w:eastAsia="x-none"/>
              </w:rPr>
            </w:pPr>
            <w:r w:rsidRPr="004312D4">
              <w:rPr>
                <w:bCs/>
                <w:iCs/>
                <w:color w:val="000000"/>
                <w:lang w:val="x-none" w:eastAsia="x-none"/>
              </w:rPr>
              <w:t>Значение показателя по предполагаемым годам концессии</w:t>
            </w:r>
          </w:p>
          <w:p w:rsidR="004312D4" w:rsidRPr="004312D4" w:rsidRDefault="004312D4" w:rsidP="004312D4">
            <w:pPr>
              <w:keepNext/>
              <w:keepLines/>
              <w:jc w:val="center"/>
              <w:rPr>
                <w:color w:val="000000"/>
              </w:rPr>
            </w:pPr>
          </w:p>
        </w:tc>
      </w:tr>
      <w:tr w:rsidR="004312D4" w:rsidRPr="004312D4" w:rsidTr="004312D4">
        <w:trPr>
          <w:trHeight w:val="315"/>
        </w:trPr>
        <w:tc>
          <w:tcPr>
            <w:tcW w:w="150" w:type="pct"/>
            <w:vMerge w:val="restart"/>
          </w:tcPr>
          <w:p w:rsidR="004312D4" w:rsidRPr="004312D4" w:rsidRDefault="004312D4" w:rsidP="004312D4">
            <w:pPr>
              <w:keepNext/>
              <w:keepLines/>
              <w:rPr>
                <w:color w:val="000000"/>
              </w:rPr>
            </w:pPr>
            <w:r w:rsidRPr="004312D4">
              <w:rPr>
                <w:color w:val="000000"/>
              </w:rPr>
              <w:t>1.</w:t>
            </w:r>
          </w:p>
        </w:tc>
        <w:tc>
          <w:tcPr>
            <w:tcW w:w="607" w:type="pct"/>
            <w:vMerge w:val="restart"/>
            <w:shd w:val="clear" w:color="auto" w:fill="auto"/>
          </w:tcPr>
          <w:p w:rsidR="004312D4" w:rsidRPr="004312D4" w:rsidRDefault="004312D4" w:rsidP="004312D4">
            <w:pPr>
              <w:rPr>
                <w:color w:val="000000"/>
              </w:rPr>
            </w:pPr>
            <w:r w:rsidRPr="004312D4">
              <w:t>Объем валовой выручки</w:t>
            </w:r>
            <w:r w:rsidRPr="004312D4">
              <w:rPr>
                <w:bCs/>
                <w:color w:val="000000"/>
              </w:rPr>
              <w:t xml:space="preserve"> в сфере водоснабжения</w:t>
            </w:r>
          </w:p>
        </w:tc>
        <w:tc>
          <w:tcPr>
            <w:tcW w:w="422" w:type="pct"/>
            <w:shd w:val="clear" w:color="auto" w:fill="auto"/>
            <w:noWrap/>
            <w:vAlign w:val="center"/>
          </w:tcPr>
          <w:p w:rsidR="004312D4" w:rsidRPr="004312D4" w:rsidRDefault="004312D4" w:rsidP="004312D4">
            <w:pPr>
              <w:jc w:val="center"/>
              <w:rPr>
                <w:sz w:val="20"/>
                <w:szCs w:val="20"/>
              </w:rPr>
            </w:pPr>
            <w:r w:rsidRPr="004312D4">
              <w:rPr>
                <w:b/>
                <w:sz w:val="20"/>
                <w:szCs w:val="20"/>
              </w:rPr>
              <w:t>2017</w:t>
            </w:r>
          </w:p>
        </w:tc>
        <w:tc>
          <w:tcPr>
            <w:tcW w:w="422" w:type="pct"/>
            <w:shd w:val="clear" w:color="auto" w:fill="auto"/>
            <w:noWrap/>
            <w:vAlign w:val="center"/>
          </w:tcPr>
          <w:p w:rsidR="004312D4" w:rsidRPr="004312D4" w:rsidRDefault="004312D4" w:rsidP="004312D4">
            <w:pPr>
              <w:jc w:val="center"/>
              <w:rPr>
                <w:sz w:val="20"/>
                <w:szCs w:val="20"/>
              </w:rPr>
            </w:pPr>
            <w:r w:rsidRPr="004312D4">
              <w:rPr>
                <w:b/>
                <w:sz w:val="20"/>
                <w:szCs w:val="20"/>
              </w:rPr>
              <w:t>2018</w:t>
            </w:r>
          </w:p>
        </w:tc>
        <w:tc>
          <w:tcPr>
            <w:tcW w:w="422" w:type="pct"/>
            <w:shd w:val="clear" w:color="auto" w:fill="auto"/>
            <w:noWrap/>
            <w:vAlign w:val="center"/>
          </w:tcPr>
          <w:p w:rsidR="004312D4" w:rsidRPr="004312D4" w:rsidRDefault="004312D4" w:rsidP="004312D4">
            <w:pPr>
              <w:jc w:val="center"/>
              <w:rPr>
                <w:sz w:val="20"/>
                <w:szCs w:val="20"/>
              </w:rPr>
            </w:pPr>
            <w:r w:rsidRPr="004312D4">
              <w:rPr>
                <w:b/>
                <w:sz w:val="20"/>
                <w:szCs w:val="20"/>
              </w:rPr>
              <w:t>2019</w:t>
            </w:r>
          </w:p>
        </w:tc>
        <w:tc>
          <w:tcPr>
            <w:tcW w:w="422" w:type="pct"/>
            <w:shd w:val="clear" w:color="auto" w:fill="auto"/>
            <w:noWrap/>
            <w:vAlign w:val="center"/>
          </w:tcPr>
          <w:p w:rsidR="004312D4" w:rsidRPr="004312D4" w:rsidRDefault="004312D4" w:rsidP="004312D4">
            <w:pPr>
              <w:ind w:left="-145" w:right="-131"/>
              <w:jc w:val="center"/>
              <w:rPr>
                <w:sz w:val="20"/>
                <w:szCs w:val="20"/>
              </w:rPr>
            </w:pPr>
            <w:r w:rsidRPr="004312D4">
              <w:rPr>
                <w:b/>
                <w:sz w:val="20"/>
                <w:szCs w:val="20"/>
              </w:rPr>
              <w:t>2020</w:t>
            </w:r>
          </w:p>
        </w:tc>
        <w:tc>
          <w:tcPr>
            <w:tcW w:w="422" w:type="pct"/>
            <w:shd w:val="clear" w:color="auto" w:fill="auto"/>
            <w:noWrap/>
            <w:vAlign w:val="center"/>
          </w:tcPr>
          <w:p w:rsidR="004312D4" w:rsidRPr="004312D4" w:rsidRDefault="004312D4" w:rsidP="004312D4">
            <w:pPr>
              <w:jc w:val="center"/>
              <w:rPr>
                <w:sz w:val="20"/>
                <w:szCs w:val="20"/>
              </w:rPr>
            </w:pPr>
            <w:r w:rsidRPr="004312D4">
              <w:rPr>
                <w:b/>
                <w:sz w:val="20"/>
                <w:szCs w:val="20"/>
              </w:rPr>
              <w:t>2021</w:t>
            </w:r>
          </w:p>
        </w:tc>
        <w:tc>
          <w:tcPr>
            <w:tcW w:w="422" w:type="pct"/>
            <w:shd w:val="clear" w:color="auto" w:fill="auto"/>
            <w:noWrap/>
            <w:vAlign w:val="center"/>
          </w:tcPr>
          <w:p w:rsidR="004312D4" w:rsidRPr="004312D4" w:rsidRDefault="004312D4" w:rsidP="004312D4">
            <w:pPr>
              <w:jc w:val="center"/>
              <w:rPr>
                <w:sz w:val="20"/>
                <w:szCs w:val="20"/>
              </w:rPr>
            </w:pPr>
            <w:r w:rsidRPr="004312D4">
              <w:rPr>
                <w:b/>
                <w:sz w:val="20"/>
                <w:szCs w:val="20"/>
              </w:rPr>
              <w:t>2022</w:t>
            </w:r>
          </w:p>
        </w:tc>
        <w:tc>
          <w:tcPr>
            <w:tcW w:w="422" w:type="pct"/>
            <w:shd w:val="clear" w:color="auto" w:fill="auto"/>
            <w:noWrap/>
            <w:vAlign w:val="center"/>
          </w:tcPr>
          <w:p w:rsidR="004312D4" w:rsidRPr="004312D4" w:rsidRDefault="004312D4" w:rsidP="004312D4">
            <w:pPr>
              <w:jc w:val="center"/>
              <w:rPr>
                <w:sz w:val="20"/>
                <w:szCs w:val="20"/>
              </w:rPr>
            </w:pPr>
            <w:r w:rsidRPr="004312D4">
              <w:rPr>
                <w:b/>
                <w:sz w:val="20"/>
                <w:szCs w:val="20"/>
              </w:rPr>
              <w:t>2023</w:t>
            </w:r>
          </w:p>
        </w:tc>
        <w:tc>
          <w:tcPr>
            <w:tcW w:w="422" w:type="pct"/>
            <w:shd w:val="clear" w:color="auto" w:fill="auto"/>
            <w:noWrap/>
            <w:vAlign w:val="center"/>
          </w:tcPr>
          <w:p w:rsidR="004312D4" w:rsidRPr="004312D4" w:rsidRDefault="004312D4" w:rsidP="004312D4">
            <w:pPr>
              <w:jc w:val="center"/>
              <w:rPr>
                <w:sz w:val="20"/>
                <w:szCs w:val="20"/>
              </w:rPr>
            </w:pPr>
            <w:r w:rsidRPr="004312D4">
              <w:rPr>
                <w:b/>
                <w:sz w:val="20"/>
                <w:szCs w:val="20"/>
              </w:rPr>
              <w:t>2024</w:t>
            </w:r>
          </w:p>
        </w:tc>
        <w:tc>
          <w:tcPr>
            <w:tcW w:w="422" w:type="pct"/>
            <w:shd w:val="clear" w:color="auto" w:fill="auto"/>
            <w:noWrap/>
            <w:vAlign w:val="center"/>
          </w:tcPr>
          <w:p w:rsidR="004312D4" w:rsidRPr="004312D4" w:rsidRDefault="004312D4" w:rsidP="004312D4">
            <w:pPr>
              <w:ind w:left="-66" w:right="-112"/>
              <w:jc w:val="center"/>
              <w:rPr>
                <w:sz w:val="20"/>
                <w:szCs w:val="20"/>
              </w:rPr>
            </w:pPr>
            <w:r w:rsidRPr="004312D4">
              <w:rPr>
                <w:b/>
                <w:sz w:val="20"/>
                <w:szCs w:val="20"/>
              </w:rPr>
              <w:t>2025</w:t>
            </w:r>
          </w:p>
        </w:tc>
        <w:tc>
          <w:tcPr>
            <w:tcW w:w="445" w:type="pct"/>
            <w:shd w:val="clear" w:color="auto" w:fill="auto"/>
            <w:noWrap/>
            <w:vAlign w:val="center"/>
          </w:tcPr>
          <w:p w:rsidR="004312D4" w:rsidRPr="004312D4" w:rsidRDefault="004312D4" w:rsidP="004312D4">
            <w:pPr>
              <w:jc w:val="center"/>
              <w:rPr>
                <w:sz w:val="20"/>
                <w:szCs w:val="20"/>
              </w:rPr>
            </w:pPr>
            <w:r w:rsidRPr="004312D4">
              <w:rPr>
                <w:b/>
                <w:sz w:val="20"/>
                <w:szCs w:val="20"/>
              </w:rPr>
              <w:t>2026</w:t>
            </w:r>
          </w:p>
        </w:tc>
      </w:tr>
      <w:tr w:rsidR="004312D4" w:rsidRPr="004312D4" w:rsidTr="004312D4">
        <w:trPr>
          <w:trHeight w:val="315"/>
        </w:trPr>
        <w:tc>
          <w:tcPr>
            <w:tcW w:w="150" w:type="pct"/>
            <w:vMerge/>
          </w:tcPr>
          <w:p w:rsidR="004312D4" w:rsidRPr="004312D4" w:rsidRDefault="004312D4" w:rsidP="004312D4">
            <w:pPr>
              <w:rPr>
                <w:bCs/>
                <w:color w:val="000000"/>
              </w:rPr>
            </w:pPr>
          </w:p>
        </w:tc>
        <w:tc>
          <w:tcPr>
            <w:tcW w:w="607" w:type="pct"/>
            <w:vMerge/>
            <w:shd w:val="clear" w:color="auto" w:fill="auto"/>
          </w:tcPr>
          <w:p w:rsidR="004312D4" w:rsidRPr="004312D4" w:rsidRDefault="004312D4" w:rsidP="004312D4">
            <w:pPr>
              <w:rPr>
                <w:bCs/>
                <w:color w:val="000000"/>
              </w:rPr>
            </w:pPr>
          </w:p>
        </w:tc>
        <w:tc>
          <w:tcPr>
            <w:tcW w:w="422" w:type="pct"/>
            <w:shd w:val="clear" w:color="auto" w:fill="auto"/>
            <w:noWrap/>
            <w:vAlign w:val="center"/>
          </w:tcPr>
          <w:p w:rsidR="004312D4" w:rsidRPr="004312D4" w:rsidRDefault="004312D4" w:rsidP="004312D4">
            <w:pPr>
              <w:jc w:val="center"/>
              <w:rPr>
                <w:bCs/>
                <w:sz w:val="22"/>
                <w:szCs w:val="22"/>
              </w:rPr>
            </w:pPr>
            <w:r w:rsidRPr="004312D4">
              <w:rPr>
                <w:bCs/>
                <w:sz w:val="22"/>
                <w:szCs w:val="22"/>
              </w:rPr>
              <w:t>2852,32</w:t>
            </w:r>
          </w:p>
        </w:tc>
        <w:tc>
          <w:tcPr>
            <w:tcW w:w="422" w:type="pct"/>
            <w:shd w:val="clear" w:color="auto" w:fill="auto"/>
            <w:noWrap/>
            <w:vAlign w:val="center"/>
          </w:tcPr>
          <w:p w:rsidR="004312D4" w:rsidRPr="004312D4" w:rsidRDefault="004312D4" w:rsidP="004312D4">
            <w:pPr>
              <w:jc w:val="center"/>
              <w:rPr>
                <w:bCs/>
                <w:sz w:val="22"/>
                <w:szCs w:val="22"/>
              </w:rPr>
            </w:pPr>
            <w:r w:rsidRPr="004312D4">
              <w:rPr>
                <w:bCs/>
                <w:sz w:val="22"/>
                <w:szCs w:val="22"/>
              </w:rPr>
              <w:t>3040,6</w:t>
            </w:r>
          </w:p>
        </w:tc>
        <w:tc>
          <w:tcPr>
            <w:tcW w:w="422" w:type="pct"/>
            <w:shd w:val="clear" w:color="auto" w:fill="auto"/>
            <w:noWrap/>
            <w:vAlign w:val="center"/>
          </w:tcPr>
          <w:p w:rsidR="004312D4" w:rsidRPr="004312D4" w:rsidRDefault="004312D4" w:rsidP="004312D4">
            <w:pPr>
              <w:jc w:val="center"/>
              <w:rPr>
                <w:bCs/>
                <w:sz w:val="22"/>
                <w:szCs w:val="22"/>
              </w:rPr>
            </w:pPr>
            <w:r w:rsidRPr="004312D4">
              <w:rPr>
                <w:bCs/>
                <w:sz w:val="22"/>
                <w:szCs w:val="22"/>
              </w:rPr>
              <w:t>3241,3</w:t>
            </w:r>
          </w:p>
        </w:tc>
        <w:tc>
          <w:tcPr>
            <w:tcW w:w="422" w:type="pct"/>
            <w:shd w:val="clear" w:color="auto" w:fill="auto"/>
            <w:noWrap/>
            <w:vAlign w:val="center"/>
          </w:tcPr>
          <w:p w:rsidR="004312D4" w:rsidRPr="004312D4" w:rsidRDefault="004312D4" w:rsidP="004312D4">
            <w:pPr>
              <w:jc w:val="center"/>
              <w:rPr>
                <w:bCs/>
                <w:sz w:val="22"/>
                <w:szCs w:val="22"/>
              </w:rPr>
            </w:pPr>
            <w:r w:rsidRPr="004312D4">
              <w:rPr>
                <w:bCs/>
                <w:sz w:val="22"/>
                <w:szCs w:val="22"/>
              </w:rPr>
              <w:t>3455,2</w:t>
            </w:r>
          </w:p>
        </w:tc>
        <w:tc>
          <w:tcPr>
            <w:tcW w:w="422" w:type="pct"/>
            <w:shd w:val="clear" w:color="auto" w:fill="auto"/>
            <w:noWrap/>
            <w:vAlign w:val="center"/>
          </w:tcPr>
          <w:p w:rsidR="004312D4" w:rsidRPr="004312D4" w:rsidRDefault="004312D4" w:rsidP="004312D4">
            <w:pPr>
              <w:jc w:val="center"/>
              <w:rPr>
                <w:bCs/>
                <w:sz w:val="22"/>
                <w:szCs w:val="22"/>
              </w:rPr>
            </w:pPr>
            <w:r w:rsidRPr="004312D4">
              <w:rPr>
                <w:bCs/>
                <w:sz w:val="22"/>
                <w:szCs w:val="22"/>
              </w:rPr>
              <w:t>3683,2</w:t>
            </w:r>
          </w:p>
        </w:tc>
        <w:tc>
          <w:tcPr>
            <w:tcW w:w="422" w:type="pct"/>
            <w:shd w:val="clear" w:color="auto" w:fill="auto"/>
            <w:noWrap/>
            <w:vAlign w:val="center"/>
          </w:tcPr>
          <w:p w:rsidR="004312D4" w:rsidRPr="004312D4" w:rsidRDefault="004312D4" w:rsidP="004312D4">
            <w:pPr>
              <w:jc w:val="center"/>
              <w:rPr>
                <w:bCs/>
                <w:sz w:val="22"/>
                <w:szCs w:val="22"/>
              </w:rPr>
            </w:pPr>
            <w:r w:rsidRPr="004312D4">
              <w:rPr>
                <w:bCs/>
                <w:sz w:val="22"/>
                <w:szCs w:val="22"/>
              </w:rPr>
              <w:t>3926,3</w:t>
            </w:r>
          </w:p>
        </w:tc>
        <w:tc>
          <w:tcPr>
            <w:tcW w:w="422" w:type="pct"/>
            <w:shd w:val="clear" w:color="auto" w:fill="auto"/>
            <w:noWrap/>
            <w:vAlign w:val="center"/>
          </w:tcPr>
          <w:p w:rsidR="004312D4" w:rsidRPr="004312D4" w:rsidRDefault="004312D4" w:rsidP="004312D4">
            <w:pPr>
              <w:jc w:val="center"/>
              <w:rPr>
                <w:bCs/>
                <w:sz w:val="22"/>
                <w:szCs w:val="22"/>
              </w:rPr>
            </w:pPr>
            <w:r w:rsidRPr="004312D4">
              <w:rPr>
                <w:bCs/>
                <w:sz w:val="22"/>
                <w:szCs w:val="22"/>
              </w:rPr>
              <w:t>4185,4</w:t>
            </w:r>
          </w:p>
        </w:tc>
        <w:tc>
          <w:tcPr>
            <w:tcW w:w="422" w:type="pct"/>
            <w:shd w:val="clear" w:color="auto" w:fill="auto"/>
            <w:noWrap/>
            <w:vAlign w:val="center"/>
          </w:tcPr>
          <w:p w:rsidR="004312D4" w:rsidRPr="004312D4" w:rsidRDefault="004312D4" w:rsidP="004312D4">
            <w:pPr>
              <w:jc w:val="center"/>
              <w:rPr>
                <w:bCs/>
                <w:sz w:val="22"/>
                <w:szCs w:val="22"/>
              </w:rPr>
            </w:pPr>
            <w:r w:rsidRPr="004312D4">
              <w:rPr>
                <w:bCs/>
                <w:sz w:val="22"/>
                <w:szCs w:val="22"/>
              </w:rPr>
              <w:t>4461,7</w:t>
            </w:r>
          </w:p>
        </w:tc>
        <w:tc>
          <w:tcPr>
            <w:tcW w:w="422" w:type="pct"/>
            <w:shd w:val="clear" w:color="auto" w:fill="auto"/>
            <w:noWrap/>
            <w:vAlign w:val="center"/>
          </w:tcPr>
          <w:p w:rsidR="004312D4" w:rsidRPr="004312D4" w:rsidRDefault="004312D4" w:rsidP="004312D4">
            <w:pPr>
              <w:jc w:val="center"/>
              <w:rPr>
                <w:bCs/>
                <w:sz w:val="22"/>
                <w:szCs w:val="22"/>
              </w:rPr>
            </w:pPr>
            <w:r w:rsidRPr="004312D4">
              <w:rPr>
                <w:bCs/>
                <w:sz w:val="22"/>
                <w:szCs w:val="22"/>
              </w:rPr>
              <w:t>4756,2</w:t>
            </w:r>
          </w:p>
        </w:tc>
        <w:tc>
          <w:tcPr>
            <w:tcW w:w="445" w:type="pct"/>
            <w:shd w:val="clear" w:color="auto" w:fill="auto"/>
            <w:noWrap/>
            <w:vAlign w:val="center"/>
          </w:tcPr>
          <w:p w:rsidR="004312D4" w:rsidRPr="004312D4" w:rsidRDefault="004312D4" w:rsidP="004312D4">
            <w:pPr>
              <w:jc w:val="center"/>
              <w:rPr>
                <w:bCs/>
                <w:sz w:val="22"/>
                <w:szCs w:val="22"/>
              </w:rPr>
            </w:pPr>
            <w:r w:rsidRPr="004312D4">
              <w:rPr>
                <w:bCs/>
                <w:sz w:val="22"/>
                <w:szCs w:val="22"/>
              </w:rPr>
              <w:t>5070,0</w:t>
            </w:r>
          </w:p>
        </w:tc>
      </w:tr>
    </w:tbl>
    <w:p w:rsidR="004312D4" w:rsidRPr="004312D4" w:rsidRDefault="004312D4" w:rsidP="004312D4">
      <w:pPr>
        <w:keepNext/>
        <w:keepLines/>
        <w:jc w:val="right"/>
        <w:rPr>
          <w:b/>
        </w:rPr>
      </w:pPr>
    </w:p>
    <w:p w:rsidR="00FC7119" w:rsidRPr="00FC7119" w:rsidRDefault="00FC7119" w:rsidP="00FC7119">
      <w:pPr>
        <w:spacing w:line="259" w:lineRule="auto"/>
        <w:ind w:left="5103"/>
        <w:jc w:val="right"/>
        <w:outlineLvl w:val="0"/>
        <w:rPr>
          <w:rFonts w:eastAsia="Calibri"/>
          <w:b/>
          <w:lang w:eastAsia="en-US"/>
        </w:rPr>
      </w:pPr>
      <w:r w:rsidRPr="00FC7119">
        <w:rPr>
          <w:rFonts w:eastAsia="Calibri"/>
          <w:b/>
          <w:lang w:eastAsia="en-US"/>
        </w:rPr>
        <w:t>Приложение № 10</w:t>
      </w:r>
    </w:p>
    <w:p w:rsidR="00FC7119" w:rsidRPr="00FC7119" w:rsidRDefault="00FC7119" w:rsidP="00FC7119">
      <w:pPr>
        <w:spacing w:line="259" w:lineRule="auto"/>
        <w:ind w:left="5103"/>
        <w:jc w:val="right"/>
        <w:rPr>
          <w:rFonts w:eastAsia="Calibri"/>
          <w:b/>
          <w:lang w:eastAsia="en-US"/>
        </w:rPr>
      </w:pPr>
      <w:r w:rsidRPr="00FC7119">
        <w:rPr>
          <w:rFonts w:eastAsia="Calibri"/>
          <w:b/>
          <w:lang w:eastAsia="en-US"/>
        </w:rPr>
        <w:t>к концессионному соглашению</w:t>
      </w:r>
    </w:p>
    <w:p w:rsidR="00FC7119" w:rsidRPr="00FC7119" w:rsidRDefault="00FC7119" w:rsidP="00FC7119">
      <w:pPr>
        <w:spacing w:line="259" w:lineRule="auto"/>
        <w:jc w:val="both"/>
        <w:rPr>
          <w:rFonts w:eastAsia="Calibri"/>
          <w:b/>
          <w:lang w:eastAsia="en-US"/>
        </w:rPr>
      </w:pPr>
    </w:p>
    <w:p w:rsidR="00FC7119" w:rsidRPr="00FC7119" w:rsidRDefault="00FC7119" w:rsidP="00FC7119">
      <w:pPr>
        <w:spacing w:after="160" w:line="259" w:lineRule="auto"/>
        <w:jc w:val="center"/>
        <w:rPr>
          <w:rFonts w:eastAsia="Calibri"/>
          <w:b/>
          <w:lang w:eastAsia="en-US"/>
        </w:rPr>
      </w:pPr>
      <w:r w:rsidRPr="00FC7119">
        <w:rPr>
          <w:rFonts w:eastAsia="Calibri"/>
          <w:b/>
          <w:lang w:eastAsia="en-US"/>
        </w:rPr>
        <w:t>Порядок возмещения расходов Концессионера на момент окончания срока действия концессионного соглашения</w:t>
      </w:r>
    </w:p>
    <w:p w:rsidR="00FC7119" w:rsidRPr="00FC7119" w:rsidRDefault="00FC7119" w:rsidP="00FC7119">
      <w:pPr>
        <w:spacing w:line="259" w:lineRule="auto"/>
        <w:jc w:val="center"/>
        <w:rPr>
          <w:rFonts w:eastAsia="Calibri"/>
          <w:b/>
          <w:lang w:eastAsia="en-US"/>
        </w:rPr>
      </w:pPr>
    </w:p>
    <w:p w:rsidR="00FC7119" w:rsidRPr="00FC7119" w:rsidRDefault="00FC7119" w:rsidP="00FC7119">
      <w:pPr>
        <w:numPr>
          <w:ilvl w:val="0"/>
          <w:numId w:val="2"/>
        </w:numPr>
        <w:spacing w:after="160" w:line="259" w:lineRule="auto"/>
        <w:contextualSpacing/>
        <w:jc w:val="center"/>
        <w:rPr>
          <w:rFonts w:eastAsia="Calibri"/>
          <w:lang w:eastAsia="en-US"/>
        </w:rPr>
      </w:pPr>
      <w:r w:rsidRPr="00FC7119">
        <w:rPr>
          <w:rFonts w:eastAsia="Calibri"/>
          <w:lang w:eastAsia="en-US"/>
        </w:rPr>
        <w:lastRenderedPageBreak/>
        <w:t>Порядок возмещения расходов концессионера, подлежащих возмещению в соответствии с нормативными правовыми актами Российской Федерации в сфере водоснабжения и водоотведения и не возмещенных ему на дату окончания срока действия концессионного соглашения</w:t>
      </w:r>
    </w:p>
    <w:p w:rsidR="00FC7119" w:rsidRPr="00FC7119" w:rsidRDefault="00FC7119" w:rsidP="00FC7119">
      <w:pPr>
        <w:spacing w:line="259" w:lineRule="auto"/>
        <w:ind w:left="1077"/>
        <w:contextualSpacing/>
        <w:rPr>
          <w:rFonts w:eastAsia="Calibri"/>
          <w:lang w:eastAsia="en-US"/>
        </w:rPr>
      </w:pPr>
    </w:p>
    <w:p w:rsidR="00FC7119" w:rsidRPr="00FC7119" w:rsidRDefault="00FC7119" w:rsidP="00FC7119">
      <w:pPr>
        <w:widowControl w:val="0"/>
        <w:numPr>
          <w:ilvl w:val="0"/>
          <w:numId w:val="1"/>
        </w:numPr>
        <w:spacing w:after="160" w:line="259" w:lineRule="auto"/>
        <w:ind w:firstLine="709"/>
        <w:contextualSpacing/>
        <w:jc w:val="both"/>
        <w:rPr>
          <w:rFonts w:eastAsia="Calibri"/>
          <w:lang w:eastAsia="en-US"/>
        </w:rPr>
      </w:pPr>
      <w:r w:rsidRPr="00FC7119">
        <w:rPr>
          <w:rFonts w:eastAsia="Calibri"/>
          <w:lang w:eastAsia="en-US"/>
        </w:rPr>
        <w:t>Сумма</w:t>
      </w:r>
      <w:proofErr w:type="gramStart"/>
      <w:r w:rsidRPr="00FC7119">
        <w:rPr>
          <w:rFonts w:eastAsia="Calibri"/>
          <w:lang w:eastAsia="en-US"/>
        </w:rPr>
        <w:t xml:space="preserve"> (</w:t>
      </w:r>
      <m:oMath>
        <m:sSub>
          <m:sSubPr>
            <m:ctrlPr>
              <w:rPr>
                <w:rFonts w:ascii="Cambria Math"/>
                <w:i/>
              </w:rPr>
            </m:ctrlPr>
          </m:sSubPr>
          <m:e>
            <m:r>
              <w:rPr>
                <w:rFonts w:ascii="Cambria Math" w:hAnsi="Cambria Math"/>
                <w:lang w:val="en-US"/>
              </w:rPr>
              <m:t>V</m:t>
            </m:r>
          </m:e>
          <m:sub>
            <m:r>
              <w:rPr>
                <w:rFonts w:ascii="Cambria Math" w:hAnsi="Cambria Math"/>
                <w:lang w:val="en-US"/>
              </w:rPr>
              <m:t>T</m:t>
            </m:r>
          </m:sub>
        </m:sSub>
      </m:oMath>
      <w:r w:rsidRPr="00FC7119">
        <w:rPr>
          <w:lang w:eastAsia="en-US"/>
        </w:rPr>
        <w:t xml:space="preserve">) </w:t>
      </w:r>
      <w:proofErr w:type="gramEnd"/>
      <w:r w:rsidRPr="00FC7119">
        <w:rPr>
          <w:rFonts w:eastAsia="Calibri"/>
          <w:lang w:eastAsia="en-US"/>
        </w:rPr>
        <w:t>расходов Концессионера, подлежащих возмещению в соответствии с нормативными правовыми актами Российской Федерации в сфере водоснабжения и водоотведения и не возмещенных ему на дату окончания срока действия концессионного соглашения (далее – расходы Концессионера, подлежащие возврату) рассчитывается по формуле</w:t>
      </w:r>
    </w:p>
    <w:p w:rsidR="00FC7119" w:rsidRPr="00FC7119" w:rsidRDefault="00FC7119" w:rsidP="00FC7119">
      <w:pPr>
        <w:widowControl w:val="0"/>
        <w:spacing w:after="160"/>
        <w:ind w:firstLine="709"/>
        <w:contextualSpacing/>
        <w:jc w:val="both"/>
        <w:rPr>
          <w:rFonts w:eastAsia="Calibri"/>
          <w:i/>
          <w:lang w:eastAsia="en-US"/>
        </w:rPr>
      </w:pPr>
      <m:oMath>
        <m:sSub>
          <m:sSubPr>
            <m:ctrlPr>
              <w:rPr>
                <w:rFonts w:ascii="Cambria Math"/>
                <w:i/>
              </w:rPr>
            </m:ctrlPr>
          </m:sSubPr>
          <m:e>
            <m:r>
              <w:rPr>
                <w:rFonts w:ascii="Cambria Math" w:hAnsi="Cambria Math"/>
                <w:lang w:val="en-US"/>
              </w:rPr>
              <m:t>V</m:t>
            </m:r>
          </m:e>
          <m:sub>
            <m:r>
              <w:rPr>
                <w:rFonts w:ascii="Cambria Math" w:hAnsi="Cambria Math"/>
                <w:lang w:val="en-US"/>
              </w:rPr>
              <m:t>T</m:t>
            </m:r>
          </m:sub>
        </m:sSub>
        <m:r>
          <w:rPr>
            <w:rFonts w:ascii="Cambria Math"/>
          </w:rPr>
          <m:t>=</m:t>
        </m:r>
        <m:sSub>
          <m:sSubPr>
            <m:ctrlPr>
              <w:rPr>
                <w:rFonts w:ascii="Cambria Math"/>
                <w:i/>
              </w:rPr>
            </m:ctrlPr>
          </m:sSubPr>
          <m:e>
            <m:r>
              <w:rPr>
                <w:rFonts w:ascii="Cambria Math" w:hAnsi="Cambria Math"/>
              </w:rPr>
              <m:t>D</m:t>
            </m:r>
          </m:e>
          <m:sub>
            <m:r>
              <w:rPr>
                <w:rFonts w:ascii="Cambria Math" w:hAnsi="Cambria Math"/>
              </w:rPr>
              <m:t>T</m:t>
            </m:r>
          </m:sub>
        </m:sSub>
        <m:r>
          <w:rPr>
            <w:rFonts w:ascii="Cambria Math"/>
          </w:rPr>
          <m:t>+</m:t>
        </m:r>
        <m:r>
          <w:rPr>
            <w:rFonts w:ascii="Cambria Math" w:hAnsi="Cambria Math"/>
          </w:rPr>
          <m:t>RC</m:t>
        </m:r>
        <m:r>
          <w:rPr>
            <w:rFonts w:ascii="Cambria Math"/>
          </w:rPr>
          <m:t>+</m:t>
        </m:r>
        <m:r>
          <w:rPr>
            <w:rFonts w:ascii="Cambria Math" w:hAnsi="Cambria Math"/>
          </w:rPr>
          <m:t>G</m:t>
        </m:r>
        <m:r>
          <w:rPr>
            <w:rFonts w:ascii="Cambria Math"/>
          </w:rPr>
          <m:t>+</m:t>
        </m:r>
        <m:r>
          <w:rPr>
            <w:rFonts w:ascii="Cambria Math" w:hAnsi="Cambria Math"/>
          </w:rPr>
          <m:t>EX</m:t>
        </m:r>
      </m:oMath>
      <w:r w:rsidRPr="00FC7119">
        <w:rPr>
          <w:lang w:eastAsia="en-US"/>
        </w:rPr>
        <w:t>(1)</w:t>
      </w:r>
    </w:p>
    <w:p w:rsidR="00FC7119" w:rsidRPr="00FC7119" w:rsidRDefault="00FC7119" w:rsidP="00FC7119">
      <w:pPr>
        <w:widowControl w:val="0"/>
        <w:spacing w:after="160"/>
        <w:ind w:firstLine="709"/>
        <w:contextualSpacing/>
        <w:jc w:val="both"/>
        <w:rPr>
          <w:rFonts w:eastAsia="Calibri"/>
          <w:lang w:eastAsia="en-US"/>
        </w:rPr>
      </w:pPr>
      <w:r w:rsidRPr="00FC7119">
        <w:rPr>
          <w:rFonts w:eastAsia="Calibri"/>
          <w:lang w:eastAsia="en-US"/>
        </w:rPr>
        <w:t>Где</w:t>
      </w:r>
    </w:p>
    <w:p w:rsidR="00FC7119" w:rsidRPr="00FC7119" w:rsidRDefault="00FC7119" w:rsidP="00FC7119">
      <w:pPr>
        <w:widowControl w:val="0"/>
        <w:spacing w:after="160"/>
        <w:ind w:firstLine="709"/>
        <w:contextualSpacing/>
        <w:jc w:val="both"/>
        <w:rPr>
          <w:rFonts w:eastAsia="Calibri"/>
          <w:lang w:eastAsia="en-US"/>
        </w:rPr>
      </w:pPr>
      <w:r w:rsidRPr="00FC7119">
        <w:rPr>
          <w:rFonts w:eastAsia="Calibri"/>
          <w:lang w:val="en-US" w:eastAsia="en-US"/>
        </w:rPr>
        <w:t>T</w:t>
      </w:r>
      <w:r w:rsidRPr="00FC7119">
        <w:rPr>
          <w:rFonts w:eastAsia="Calibri"/>
          <w:lang w:eastAsia="en-US"/>
        </w:rPr>
        <w:t xml:space="preserve">- </w:t>
      </w:r>
      <w:proofErr w:type="gramStart"/>
      <w:r w:rsidRPr="00FC7119">
        <w:rPr>
          <w:rFonts w:eastAsia="Calibri"/>
          <w:lang w:eastAsia="en-US"/>
        </w:rPr>
        <w:t>номер</w:t>
      </w:r>
      <w:proofErr w:type="gramEnd"/>
      <w:r w:rsidRPr="00FC7119">
        <w:rPr>
          <w:rFonts w:eastAsia="Calibri"/>
          <w:lang w:eastAsia="en-US"/>
        </w:rPr>
        <w:t xml:space="preserve"> последнего квартала, отсчитываемого с даты начала срока действия Соглашения,</w:t>
      </w:r>
    </w:p>
    <w:p w:rsidR="00FC7119" w:rsidRPr="00FC7119" w:rsidRDefault="00FC7119" w:rsidP="00FC7119">
      <w:pPr>
        <w:widowControl w:val="0"/>
        <w:spacing w:after="160"/>
        <w:ind w:firstLine="709"/>
        <w:contextualSpacing/>
        <w:jc w:val="both"/>
        <w:rPr>
          <w:lang w:eastAsia="en-US"/>
        </w:rPr>
      </w:pPr>
      <m:oMath>
        <m:sSub>
          <m:sSubPr>
            <m:ctrlPr>
              <w:rPr>
                <w:rFonts w:ascii="Cambria Math"/>
                <w:i/>
              </w:rPr>
            </m:ctrlPr>
          </m:sSubPr>
          <m:e>
            <m:r>
              <w:rPr>
                <w:rFonts w:ascii="Cambria Math" w:hAnsi="Cambria Math"/>
              </w:rPr>
              <m:t>D</m:t>
            </m:r>
          </m:e>
          <m:sub>
            <m:r>
              <w:rPr>
                <w:rFonts w:ascii="Cambria Math" w:hAnsi="Cambria Math"/>
              </w:rPr>
              <m:t>T</m:t>
            </m:r>
          </m:sub>
        </m:sSub>
      </m:oMath>
      <w:r w:rsidRPr="00FC7119">
        <w:rPr>
          <w:lang w:eastAsia="en-US"/>
        </w:rPr>
        <w:t xml:space="preserve"> – сумма расходов на создание и (или) реконструкцию Объекта Соглашения, подлежащая возмещению Концессионеру на конец последнего квартала </w:t>
      </w:r>
      <w:proofErr w:type="gramStart"/>
      <w:r w:rsidRPr="00FC7119">
        <w:rPr>
          <w:lang w:val="en-US" w:eastAsia="en-US"/>
        </w:rPr>
        <w:t>T</w:t>
      </w:r>
      <w:proofErr w:type="gramEnd"/>
      <w:r w:rsidRPr="00FC7119">
        <w:rPr>
          <w:lang w:eastAsia="en-US"/>
        </w:rPr>
        <w:t>с даты начала заключения концессионного соглашения</w:t>
      </w:r>
    </w:p>
    <w:p w:rsidR="00FC7119" w:rsidRPr="00FC7119" w:rsidRDefault="00FC7119" w:rsidP="00FC7119">
      <w:pPr>
        <w:widowControl w:val="0"/>
        <w:spacing w:after="160"/>
        <w:ind w:firstLine="709"/>
        <w:contextualSpacing/>
        <w:jc w:val="both"/>
        <w:rPr>
          <w:rFonts w:eastAsia="Calibri"/>
          <w:lang w:eastAsia="en-US"/>
        </w:rPr>
      </w:pPr>
      <w:proofErr w:type="gramStart"/>
      <w:r w:rsidRPr="00FC7119">
        <w:rPr>
          <w:i/>
          <w:lang w:val="en-US" w:eastAsia="en-US"/>
        </w:rPr>
        <w:t>RC</w:t>
      </w:r>
      <w:r w:rsidRPr="00FC7119">
        <w:rPr>
          <w:lang w:eastAsia="en-US"/>
        </w:rPr>
        <w:t xml:space="preserve"> – задолженность </w:t>
      </w:r>
      <w:proofErr w:type="spellStart"/>
      <w:r w:rsidRPr="00FC7119">
        <w:rPr>
          <w:lang w:eastAsia="en-US"/>
        </w:rPr>
        <w:t>Концедента</w:t>
      </w:r>
      <w:proofErr w:type="spellEnd"/>
      <w:r w:rsidRPr="00FC7119">
        <w:rPr>
          <w:lang w:eastAsia="en-US"/>
        </w:rPr>
        <w:t xml:space="preserve"> на дату окончания срока действия Соглашения по возмещению </w:t>
      </w:r>
      <w:r w:rsidRPr="00FC7119">
        <w:rPr>
          <w:rFonts w:eastAsia="Calibri"/>
          <w:lang w:eastAsia="en-US"/>
        </w:rPr>
        <w:t xml:space="preserve">недополученных доходов Концессионера, подлежащих возмещению за счет бюджета </w:t>
      </w:r>
      <w:proofErr w:type="spellStart"/>
      <w:r w:rsidRPr="00FC7119">
        <w:rPr>
          <w:rFonts w:eastAsia="Calibri"/>
          <w:lang w:eastAsia="en-US"/>
        </w:rPr>
        <w:t>Концедента</w:t>
      </w:r>
      <w:proofErr w:type="spellEnd"/>
      <w:r w:rsidRPr="00FC7119">
        <w:rPr>
          <w:rFonts w:eastAsia="Calibri"/>
          <w:lang w:eastAsia="en-US"/>
        </w:rPr>
        <w:t xml:space="preserve"> в соответствии с настоящим Соглашением.</w:t>
      </w:r>
      <w:proofErr w:type="gramEnd"/>
    </w:p>
    <w:p w:rsidR="00FC7119" w:rsidRPr="00FC7119" w:rsidRDefault="00FC7119" w:rsidP="00FC7119">
      <w:pPr>
        <w:widowControl w:val="0"/>
        <w:spacing w:after="160"/>
        <w:ind w:firstLine="709"/>
        <w:contextualSpacing/>
        <w:jc w:val="both"/>
        <w:rPr>
          <w:lang w:eastAsia="en-US"/>
        </w:rPr>
      </w:pPr>
      <w:r w:rsidRPr="00FC7119">
        <w:rPr>
          <w:i/>
          <w:lang w:val="en-US" w:eastAsia="en-US"/>
        </w:rPr>
        <w:t>G</w:t>
      </w:r>
      <w:r w:rsidRPr="00FC7119">
        <w:rPr>
          <w:lang w:eastAsia="en-US"/>
        </w:rPr>
        <w:t xml:space="preserve">–плата </w:t>
      </w:r>
      <w:proofErr w:type="spellStart"/>
      <w:r w:rsidRPr="00FC7119">
        <w:rPr>
          <w:lang w:eastAsia="en-US"/>
        </w:rPr>
        <w:t>Концедента</w:t>
      </w:r>
      <w:proofErr w:type="spellEnd"/>
      <w:r w:rsidRPr="00FC7119">
        <w:rPr>
          <w:lang w:eastAsia="en-US"/>
        </w:rPr>
        <w:t xml:space="preserve"> и (или) муниципальные гарантии </w:t>
      </w:r>
      <w:proofErr w:type="spellStart"/>
      <w:r w:rsidRPr="00FC7119">
        <w:rPr>
          <w:lang w:eastAsia="en-US"/>
        </w:rPr>
        <w:t>Концедента</w:t>
      </w:r>
      <w:proofErr w:type="spellEnd"/>
      <w:r w:rsidRPr="00FC7119">
        <w:rPr>
          <w:lang w:eastAsia="en-US"/>
        </w:rPr>
        <w:t xml:space="preserve">, определяемые в соответствии с пунктом 156 настоящего Соглашения, обеспечивающие получение Концессионером валовой выручки, в размере определяемым пунктом 156 настоящего Соглашения, в случае если меры, принятые ранее </w:t>
      </w:r>
      <w:proofErr w:type="spellStart"/>
      <w:r w:rsidRPr="00FC7119">
        <w:rPr>
          <w:lang w:eastAsia="en-US"/>
        </w:rPr>
        <w:t>Концедентом</w:t>
      </w:r>
      <w:proofErr w:type="spellEnd"/>
      <w:r w:rsidRPr="00FC7119">
        <w:rPr>
          <w:lang w:eastAsia="en-US"/>
        </w:rPr>
        <w:t xml:space="preserve"> в соответствии с пунктом 156 настоящего Соглашения не позволили </w:t>
      </w:r>
      <w:proofErr w:type="spellStart"/>
      <w:r w:rsidRPr="00FC7119">
        <w:rPr>
          <w:lang w:eastAsia="en-US"/>
        </w:rPr>
        <w:t>получитьКонцессионеру</w:t>
      </w:r>
      <w:proofErr w:type="spellEnd"/>
      <w:r w:rsidRPr="00FC7119">
        <w:rPr>
          <w:lang w:eastAsia="en-US"/>
        </w:rPr>
        <w:t xml:space="preserve"> валовую выручку в размере, определяемым в пункте 156 настоящего Соглашения.</w:t>
      </w:r>
    </w:p>
    <w:p w:rsidR="00FC7119" w:rsidRPr="00FC7119" w:rsidRDefault="00FC7119" w:rsidP="00FC7119">
      <w:pPr>
        <w:widowControl w:val="0"/>
        <w:spacing w:after="160"/>
        <w:ind w:firstLine="709"/>
        <w:contextualSpacing/>
        <w:jc w:val="both"/>
        <w:rPr>
          <w:lang w:eastAsia="en-US"/>
        </w:rPr>
      </w:pPr>
      <w:r w:rsidRPr="00FC7119">
        <w:rPr>
          <w:i/>
          <w:lang w:val="en-US" w:eastAsia="en-US"/>
        </w:rPr>
        <w:t>EX</w:t>
      </w:r>
      <w:r w:rsidRPr="00FC7119">
        <w:rPr>
          <w:lang w:eastAsia="en-US"/>
        </w:rPr>
        <w:t xml:space="preserve"> – экономически обоснованные расходы и недополученные доходы Концессионера за период срока действия настоящего Соглашения, которые в соответствии с нормативными правовыми актами Российской Федерации в сфере водоснабжения и водоотведения подлежат учету в тарифах, но не были учтены органом регулирования при установлении тарифов,</w:t>
      </w:r>
    </w:p>
    <w:p w:rsidR="00FC7119" w:rsidRPr="00FC7119" w:rsidRDefault="00FC7119" w:rsidP="00FC7119">
      <w:pPr>
        <w:widowControl w:val="0"/>
        <w:numPr>
          <w:ilvl w:val="0"/>
          <w:numId w:val="1"/>
        </w:numPr>
        <w:spacing w:after="160" w:line="360" w:lineRule="auto"/>
        <w:ind w:firstLine="709"/>
        <w:contextualSpacing/>
        <w:jc w:val="both"/>
        <w:rPr>
          <w:rFonts w:eastAsia="Calibri"/>
          <w:lang w:eastAsia="en-US"/>
        </w:rPr>
      </w:pPr>
      <w:r w:rsidRPr="00FC7119">
        <w:rPr>
          <w:lang w:val="en-US" w:eastAsia="en-US"/>
        </w:rPr>
        <w:t>C</w:t>
      </w:r>
      <w:proofErr w:type="spellStart"/>
      <w:r w:rsidRPr="00FC7119">
        <w:rPr>
          <w:lang w:eastAsia="en-US"/>
        </w:rPr>
        <w:t>умма</w:t>
      </w:r>
      <w:proofErr w:type="spellEnd"/>
      <w:r w:rsidRPr="00FC7119">
        <w:rPr>
          <w:lang w:eastAsia="en-US"/>
        </w:rPr>
        <w:t xml:space="preserve"> расходов на создание и (или) реконструкцию Объекта Соглашения, подлежащая возмещению Концессионеру</w:t>
      </w:r>
      <w:r w:rsidRPr="00FC7119">
        <w:rPr>
          <w:rFonts w:eastAsia="Calibri"/>
          <w:lang w:eastAsia="en-US"/>
        </w:rPr>
        <w:t>, подлежащих возмещению, которые согласно расчетам на день окончания срока действия концессионного соглашения не будут возмещены, определяется для метода индексации по формулам:</w:t>
      </w:r>
    </w:p>
    <w:p w:rsidR="00FC7119" w:rsidRPr="00FC7119" w:rsidRDefault="00FC7119" w:rsidP="00FC7119">
      <w:pPr>
        <w:widowControl w:val="0"/>
        <w:numPr>
          <w:ilvl w:val="0"/>
          <w:numId w:val="1"/>
        </w:numPr>
        <w:spacing w:after="160" w:line="259" w:lineRule="auto"/>
        <w:ind w:firstLine="709"/>
        <w:contextualSpacing/>
        <w:jc w:val="both"/>
        <w:rPr>
          <w:rFonts w:eastAsia="Calibri"/>
          <w:lang w:eastAsia="en-US"/>
        </w:rPr>
      </w:pPr>
    </w:p>
    <w:p w:rsidR="00FC7119" w:rsidRPr="00FC7119" w:rsidRDefault="00FC7119" w:rsidP="00FC7119">
      <w:pPr>
        <w:widowControl w:val="0"/>
        <w:spacing w:after="160" w:line="360" w:lineRule="auto"/>
        <w:ind w:left="720"/>
        <w:contextualSpacing/>
        <w:jc w:val="center"/>
        <w:rPr>
          <w:rFonts w:eastAsia="Calibri"/>
          <w:lang w:eastAsia="en-US"/>
        </w:rPr>
      </w:pPr>
      <m:oMath>
        <m:sSub>
          <m:sSubPr>
            <m:ctrlPr>
              <w:rPr>
                <w:rFonts w:ascii="Cambria Math"/>
                <w:i/>
                <w:lang w:val="en-US"/>
              </w:rPr>
            </m:ctrlPr>
          </m:sSubPr>
          <m:e>
            <m:r>
              <w:rPr>
                <w:rFonts w:ascii="Cambria Math" w:hAnsi="Cambria Math"/>
                <w:lang w:val="en-US"/>
              </w:rPr>
              <m:t>D</m:t>
            </m:r>
          </m:e>
          <m:sub>
            <m:r>
              <w:rPr>
                <w:rFonts w:ascii="Cambria Math" w:hAnsi="Cambria Math"/>
                <w:lang w:val="en-US"/>
              </w:rPr>
              <m:t>t</m:t>
            </m:r>
          </m:sub>
        </m:sSub>
        <m:r>
          <w:rPr>
            <w:rFonts w:ascii="Cambria Math"/>
          </w:rPr>
          <m:t>=</m:t>
        </m:r>
        <m:sSub>
          <m:sSubPr>
            <m:ctrlPr>
              <w:rPr>
                <w:rFonts w:ascii="Cambria Math"/>
                <w:i/>
                <w:lang w:val="en-US"/>
              </w:rPr>
            </m:ctrlPr>
          </m:sSubPr>
          <m:e>
            <m:r>
              <w:rPr>
                <w:rFonts w:ascii="Cambria Math" w:hAnsi="Cambria Math"/>
                <w:lang w:val="en-US"/>
              </w:rPr>
              <m:t>D</m:t>
            </m:r>
          </m:e>
          <m:sub>
            <m:r>
              <w:rPr>
                <w:rFonts w:ascii="Cambria Math" w:hAnsi="Cambria Math"/>
                <w:lang w:val="en-US"/>
              </w:rPr>
              <m:t>t</m:t>
            </m:r>
            <m:r>
              <m:t>-</m:t>
            </m:r>
            <m:r>
              <w:rPr>
                <w:rFonts w:ascii="Cambria Math"/>
              </w:rPr>
              <m:t>1</m:t>
            </m:r>
          </m:sub>
        </m:sSub>
        <m:r>
          <w:rPr>
            <w:rFonts w:ascii="Cambria Math"/>
          </w:rPr>
          <m:t>+</m:t>
        </m:r>
        <m:sSub>
          <m:sSubPr>
            <m:ctrlPr>
              <w:rPr>
                <w:rFonts w:ascii="Cambria Math"/>
                <w:i/>
                <w:lang w:val="en-US"/>
              </w:rPr>
            </m:ctrlPr>
          </m:sSubPr>
          <m:e>
            <m:r>
              <w:rPr>
                <w:rFonts w:ascii="Cambria Math" w:hAnsi="Cambria Math"/>
                <w:lang w:val="en-US"/>
              </w:rPr>
              <m:t>I</m:t>
            </m:r>
          </m:e>
          <m:sub>
            <m:r>
              <w:rPr>
                <w:rFonts w:ascii="Cambria Math" w:hAnsi="Cambria Math"/>
                <w:lang w:val="en-US"/>
              </w:rPr>
              <m:t>t</m:t>
            </m:r>
          </m:sub>
        </m:sSub>
        <m:r>
          <w:rPr>
            <w:rFonts w:ascii="Cambria Math"/>
          </w:rPr>
          <m:t>+</m:t>
        </m:r>
        <m:d>
          <m:dPr>
            <m:ctrlPr>
              <w:rPr>
                <w:rFonts w:ascii="Cambria Math"/>
                <w:i/>
                <w:lang w:val="en-US"/>
              </w:rPr>
            </m:ctrlPr>
          </m:dPr>
          <m:e>
            <m:sSub>
              <m:sSubPr>
                <m:ctrlPr>
                  <w:rPr>
                    <w:rFonts w:ascii="Cambria Math"/>
                    <w:i/>
                    <w:lang w:val="en-US"/>
                  </w:rPr>
                </m:ctrlPr>
              </m:sSubPr>
              <m:e>
                <m:r>
                  <w:rPr>
                    <w:rFonts w:ascii="Cambria Math" w:hAnsi="Cambria Math"/>
                    <w:lang w:val="en-US"/>
                  </w:rPr>
                  <m:t>I</m:t>
                </m:r>
              </m:e>
              <m:sub>
                <m:r>
                  <w:rPr>
                    <w:rFonts w:ascii="Cambria Math" w:hAnsi="Cambria Math"/>
                    <w:lang w:val="en-US"/>
                  </w:rPr>
                  <m:t>t</m:t>
                </m:r>
              </m:sub>
            </m:sSub>
            <m:r>
              <m:t>-</m:t>
            </m:r>
            <m:sSub>
              <m:sSubPr>
                <m:ctrlPr>
                  <w:rPr>
                    <w:rFonts w:ascii="Cambria Math"/>
                    <w:i/>
                    <w:lang w:val="en-US"/>
                  </w:rPr>
                </m:ctrlPr>
              </m:sSubPr>
              <m:e>
                <m:r>
                  <w:rPr>
                    <w:rFonts w:ascii="Cambria Math" w:hAnsi="Cambria Math"/>
                    <w:lang w:val="en-US"/>
                  </w:rPr>
                  <m:t>RS</m:t>
                </m:r>
              </m:e>
              <m:sub>
                <m:r>
                  <w:rPr>
                    <w:rFonts w:ascii="Cambria Math" w:hAnsi="Cambria Math"/>
                    <w:lang w:val="en-US"/>
                  </w:rPr>
                  <m:t>t</m:t>
                </m:r>
              </m:sub>
            </m:sSub>
          </m:e>
        </m:d>
        <m:r>
          <w:rPr>
            <w:rFonts w:ascii="Cambria Math" w:hAnsi="Cambria Math"/>
          </w:rPr>
          <m:t>r</m:t>
        </m:r>
        <m:r>
          <w:rPr>
            <w:rFonts w:ascii="Cambria Math"/>
          </w:rPr>
          <m:t>/2</m:t>
        </m:r>
        <m:r>
          <w:rPr>
            <w:rFonts w:ascii="Cambria Math"/>
          </w:rPr>
          <m:t>-</m:t>
        </m:r>
        <m:sSub>
          <m:sSubPr>
            <m:ctrlPr>
              <w:rPr>
                <w:rFonts w:ascii="Cambria Math"/>
                <w:i/>
                <w:lang w:val="en-US"/>
              </w:rPr>
            </m:ctrlPr>
          </m:sSubPr>
          <m:e>
            <m:r>
              <w:rPr>
                <w:rFonts w:ascii="Cambria Math" w:hAnsi="Cambria Math"/>
                <w:lang w:val="en-US"/>
              </w:rPr>
              <m:t>RS</m:t>
            </m:r>
          </m:e>
          <m:sub>
            <m:r>
              <w:rPr>
                <w:rFonts w:ascii="Cambria Math" w:hAnsi="Cambria Math"/>
                <w:lang w:val="en-US"/>
              </w:rPr>
              <m:t>t</m:t>
            </m:r>
          </m:sub>
        </m:sSub>
        <m:r>
          <w:rPr>
            <w:rFonts w:ascii="Cambria Math"/>
          </w:rPr>
          <m:t>+</m:t>
        </m:r>
        <m:sSub>
          <m:sSubPr>
            <m:ctrlPr>
              <w:rPr>
                <w:rFonts w:ascii="Cambria Math"/>
                <w:i/>
                <w:lang w:val="en-US"/>
              </w:rPr>
            </m:ctrlPr>
          </m:sSubPr>
          <m:e>
            <m:r>
              <w:rPr>
                <w:rFonts w:ascii="Cambria Math" w:hAnsi="Cambria Math"/>
                <w:lang w:val="en-US"/>
              </w:rPr>
              <m:t>D</m:t>
            </m:r>
          </m:e>
          <m:sub>
            <m:r>
              <w:rPr>
                <w:rFonts w:ascii="Cambria Math" w:hAnsi="Cambria Math"/>
                <w:lang w:val="en-US"/>
              </w:rPr>
              <m:t>t</m:t>
            </m:r>
            <m:r>
              <m:t>-</m:t>
            </m:r>
            <m:r>
              <w:rPr>
                <w:rFonts w:ascii="Cambria Math"/>
              </w:rPr>
              <m:t>1</m:t>
            </m:r>
          </m:sub>
        </m:sSub>
        <m:r>
          <w:rPr>
            <w:rFonts w:ascii="Cambria Math" w:hAnsi="Cambria Math"/>
            <w:lang w:val="en-US"/>
          </w:rPr>
          <m:t>r</m:t>
        </m:r>
      </m:oMath>
      <w:r w:rsidRPr="00FC7119">
        <w:rPr>
          <w:rFonts w:eastAsia="Calibri"/>
          <w:lang w:eastAsia="en-US"/>
        </w:rPr>
        <w:t xml:space="preserve">   (2.1.)</w:t>
      </w:r>
    </w:p>
    <w:p w:rsidR="00FC7119" w:rsidRPr="00FC7119" w:rsidRDefault="00FC7119" w:rsidP="00FC7119">
      <w:pPr>
        <w:widowControl w:val="0"/>
        <w:spacing w:after="160" w:line="360" w:lineRule="auto"/>
        <w:ind w:left="720"/>
        <w:contextualSpacing/>
        <w:jc w:val="center"/>
        <w:rPr>
          <w:rFonts w:eastAsia="Calibri"/>
          <w:lang w:eastAsia="en-US"/>
        </w:rPr>
      </w:pPr>
      <m:oMath>
        <m:sSub>
          <m:sSubPr>
            <m:ctrlPr>
              <w:rPr>
                <w:rFonts w:ascii="Cambria Math"/>
                <w:i/>
                <w:lang w:val="en-US"/>
              </w:rPr>
            </m:ctrlPr>
          </m:sSubPr>
          <m:e>
            <m:r>
              <w:rPr>
                <w:rFonts w:ascii="Cambria Math" w:hAnsi="Cambria Math"/>
                <w:lang w:val="en-US"/>
              </w:rPr>
              <m:t>RS</m:t>
            </m:r>
          </m:e>
          <m:sub>
            <m:r>
              <w:rPr>
                <w:rFonts w:ascii="Cambria Math" w:hAnsi="Cambria Math"/>
                <w:lang w:val="en-US"/>
              </w:rPr>
              <m:t>t</m:t>
            </m:r>
          </m:sub>
        </m:sSub>
        <m:r>
          <w:rPr>
            <w:rFonts w:ascii="Cambria Math"/>
          </w:rPr>
          <m:t xml:space="preserve">= </m:t>
        </m:r>
        <m:r>
          <w:rPr>
            <w:rFonts w:ascii="Cambria Math" w:hAnsi="Cambria Math"/>
            <w:lang w:val="en-US"/>
          </w:rPr>
          <m:t>A</m:t>
        </m:r>
        <m:sSub>
          <m:sSubPr>
            <m:ctrlPr>
              <w:rPr>
                <w:rFonts w:ascii="Cambria Math"/>
                <w:i/>
                <w:lang w:val="en-US"/>
              </w:rPr>
            </m:ctrlPr>
          </m:sSubPr>
          <m:e>
            <m:r>
              <w:rPr>
                <w:rFonts w:ascii="Cambria Math" w:hAnsi="Cambria Math"/>
                <w:lang w:val="en-US"/>
              </w:rPr>
              <m:t>M</m:t>
            </m:r>
          </m:e>
          <m:sub>
            <m:r>
              <w:rPr>
                <w:rFonts w:ascii="Cambria Math" w:hAnsi="Cambria Math"/>
                <w:lang w:val="en-US"/>
              </w:rPr>
              <m:t>t</m:t>
            </m:r>
          </m:sub>
        </m:sSub>
        <m:r>
          <w:rPr>
            <w:rFonts w:ascii="Cambria Math"/>
          </w:rPr>
          <m:t>+</m:t>
        </m:r>
        <m:sSub>
          <m:sSubPr>
            <m:ctrlPr>
              <w:rPr>
                <w:rFonts w:ascii="Cambria Math"/>
                <w:i/>
                <w:lang w:val="en-US"/>
              </w:rPr>
            </m:ctrlPr>
          </m:sSubPr>
          <m:e>
            <m:r>
              <w:rPr>
                <w:rFonts w:ascii="Cambria Math" w:hAnsi="Cambria Math"/>
                <w:lang w:val="en-US"/>
              </w:rPr>
              <m:t>Pr</m:t>
            </m:r>
          </m:e>
          <m:sub>
            <m:r>
              <w:rPr>
                <w:rFonts w:ascii="Cambria Math" w:hAnsi="Cambria Math"/>
                <w:lang w:val="en-US"/>
              </w:rPr>
              <m:t>t</m:t>
            </m:r>
          </m:sub>
        </m:sSub>
        <m:r>
          <w:rPr>
            <w:rFonts w:ascii="Cambria Math"/>
          </w:rPr>
          <m:t>+</m:t>
        </m:r>
        <m:sSub>
          <m:sSubPr>
            <m:ctrlPr>
              <w:rPr>
                <w:rFonts w:ascii="Cambria Math"/>
                <w:i/>
                <w:lang w:val="en-US"/>
              </w:rPr>
            </m:ctrlPr>
          </m:sSubPr>
          <m:e>
            <m:r>
              <w:rPr>
                <w:rFonts w:ascii="Cambria Math" w:hAnsi="Cambria Math"/>
                <w:lang w:val="en-US"/>
              </w:rPr>
              <m:t>CN</m:t>
            </m:r>
          </m:e>
          <m:sub>
            <m:r>
              <w:rPr>
                <w:rFonts w:ascii="Cambria Math" w:hAnsi="Cambria Math"/>
                <w:lang w:val="en-US"/>
              </w:rPr>
              <m:t>t</m:t>
            </m:r>
          </m:sub>
        </m:sSub>
      </m:oMath>
      <w:r w:rsidRPr="00FC7119">
        <w:rPr>
          <w:rFonts w:eastAsia="Calibri"/>
          <w:lang w:eastAsia="en-US"/>
        </w:rPr>
        <w:t>(2.2.)</w:t>
      </w:r>
    </w:p>
    <w:p w:rsidR="00FC7119" w:rsidRPr="00FC7119" w:rsidRDefault="00FC7119" w:rsidP="00FC7119">
      <w:pPr>
        <w:widowControl w:val="0"/>
        <w:spacing w:after="160"/>
        <w:ind w:left="709"/>
        <w:contextualSpacing/>
        <w:jc w:val="both"/>
        <w:rPr>
          <w:rFonts w:eastAsia="Calibri"/>
          <w:lang w:eastAsia="en-US"/>
        </w:rPr>
      </w:pPr>
    </w:p>
    <w:p w:rsidR="00FC7119" w:rsidRPr="00FC7119" w:rsidRDefault="00FC7119" w:rsidP="00FC7119">
      <w:pPr>
        <w:widowControl w:val="0"/>
        <w:spacing w:after="160"/>
        <w:ind w:firstLine="709"/>
        <w:contextualSpacing/>
        <w:jc w:val="center"/>
        <w:rPr>
          <w:rFonts w:eastAsia="Calibri"/>
          <w:i/>
          <w:lang w:eastAsia="en-US"/>
        </w:rPr>
      </w:pPr>
    </w:p>
    <w:p w:rsidR="00FC7119" w:rsidRPr="00FC7119" w:rsidRDefault="00FC7119" w:rsidP="00FC7119">
      <w:pPr>
        <w:widowControl w:val="0"/>
        <w:spacing w:after="160"/>
        <w:ind w:firstLine="709"/>
        <w:contextualSpacing/>
        <w:jc w:val="both"/>
        <w:outlineLvl w:val="0"/>
        <w:rPr>
          <w:rFonts w:eastAsia="Calibri"/>
          <w:lang w:eastAsia="en-US"/>
        </w:rPr>
      </w:pPr>
      <w:r w:rsidRPr="00FC7119">
        <w:rPr>
          <w:rFonts w:eastAsia="Calibri"/>
          <w:lang w:eastAsia="en-US"/>
        </w:rPr>
        <w:t xml:space="preserve">Где </w:t>
      </w:r>
    </w:p>
    <w:p w:rsidR="00FC7119" w:rsidRPr="00FC7119" w:rsidRDefault="00FC7119" w:rsidP="00FC7119">
      <w:pPr>
        <w:widowControl w:val="0"/>
        <w:spacing w:after="160"/>
        <w:ind w:firstLine="709"/>
        <w:contextualSpacing/>
        <w:jc w:val="both"/>
        <w:rPr>
          <w:rFonts w:eastAsia="Calibri"/>
          <w:lang w:eastAsia="en-US"/>
        </w:rPr>
      </w:pPr>
      <w:r w:rsidRPr="00FC7119">
        <w:rPr>
          <w:rFonts w:eastAsia="Calibri"/>
          <w:lang w:val="en-US" w:eastAsia="en-US"/>
        </w:rPr>
        <w:t>t</w:t>
      </w:r>
      <w:r w:rsidRPr="00FC7119">
        <w:rPr>
          <w:rFonts w:eastAsia="Calibri"/>
          <w:lang w:eastAsia="en-US"/>
        </w:rPr>
        <w:t xml:space="preserve"> –</w:t>
      </w:r>
      <w:proofErr w:type="spellStart"/>
      <w:r w:rsidRPr="00FC7119">
        <w:rPr>
          <w:rFonts w:eastAsia="Calibri"/>
          <w:lang w:eastAsia="en-US"/>
        </w:rPr>
        <w:t>номерквартала</w:t>
      </w:r>
      <w:proofErr w:type="spellEnd"/>
      <w:r w:rsidRPr="00FC7119">
        <w:rPr>
          <w:rFonts w:eastAsia="Calibri"/>
          <w:lang w:eastAsia="en-US"/>
        </w:rPr>
        <w:t>, отсчитываемый с даты начала срока действия концессионного соглашения (</w:t>
      </w:r>
      <w:r w:rsidRPr="00FC7119">
        <w:rPr>
          <w:rFonts w:eastAsia="Calibri"/>
          <w:lang w:val="en-US" w:eastAsia="en-US"/>
        </w:rPr>
        <w:t>t</w:t>
      </w:r>
      <w:r w:rsidRPr="00FC7119">
        <w:rPr>
          <w:rFonts w:eastAsia="Calibri"/>
          <w:lang w:eastAsia="en-US"/>
        </w:rPr>
        <w:t xml:space="preserve"> принимает значения от 1 до </w:t>
      </w:r>
      <w:r w:rsidRPr="00FC7119">
        <w:rPr>
          <w:rFonts w:eastAsia="Calibri"/>
          <w:lang w:val="en-US" w:eastAsia="en-US"/>
        </w:rPr>
        <w:t>T</w:t>
      </w:r>
      <w:r w:rsidRPr="00FC7119">
        <w:rPr>
          <w:rFonts w:eastAsia="Calibri"/>
          <w:lang w:eastAsia="en-US"/>
        </w:rPr>
        <w:t>);</w:t>
      </w:r>
    </w:p>
    <w:p w:rsidR="00FC7119" w:rsidRPr="00FC7119" w:rsidRDefault="00FC7119" w:rsidP="00FC7119">
      <w:pPr>
        <w:widowControl w:val="0"/>
        <w:spacing w:after="160"/>
        <w:ind w:firstLine="709"/>
        <w:contextualSpacing/>
        <w:jc w:val="both"/>
        <w:rPr>
          <w:lang w:eastAsia="en-US"/>
        </w:rPr>
      </w:pPr>
      <m:oMath>
        <m:sSub>
          <m:sSubPr>
            <m:ctrlPr>
              <w:rPr>
                <w:rFonts w:ascii="Cambria Math"/>
                <w:i/>
              </w:rPr>
            </m:ctrlPr>
          </m:sSubPr>
          <m:e>
            <m:r>
              <w:rPr>
                <w:rFonts w:ascii="Cambria Math" w:hAnsi="Cambria Math"/>
              </w:rPr>
              <m:t>D</m:t>
            </m:r>
          </m:e>
          <m:sub>
            <m:r>
              <w:rPr>
                <w:rFonts w:ascii="Cambria Math" w:hAnsi="Cambria Math"/>
              </w:rPr>
              <m:t>t</m:t>
            </m:r>
          </m:sub>
        </m:sSub>
      </m:oMath>
      <w:r w:rsidRPr="00FC7119">
        <w:rPr>
          <w:lang w:eastAsia="en-US"/>
        </w:rPr>
        <w:t xml:space="preserve"> – сумма расходов на создание и (или) реконструкцию Объекта Соглашения, подлежащая возмещению Концессионеру на конец </w:t>
      </w:r>
      <w:r w:rsidRPr="00FC7119">
        <w:rPr>
          <w:lang w:eastAsia="en-US"/>
        </w:rPr>
        <w:lastRenderedPageBreak/>
        <w:t xml:space="preserve">квартала </w:t>
      </w:r>
      <w:r w:rsidRPr="00FC7119">
        <w:rPr>
          <w:lang w:val="en-US" w:eastAsia="en-US"/>
        </w:rPr>
        <w:t>t</w:t>
      </w:r>
      <w:r w:rsidRPr="00FC7119">
        <w:rPr>
          <w:lang w:eastAsia="en-US"/>
        </w:rPr>
        <w:t xml:space="preserve"> </w:t>
      </w:r>
      <w:proofErr w:type="gramStart"/>
      <w:r w:rsidRPr="00FC7119">
        <w:rPr>
          <w:lang w:eastAsia="en-US"/>
        </w:rPr>
        <w:t>с даты начала</w:t>
      </w:r>
      <w:proofErr w:type="gramEnd"/>
      <w:r w:rsidRPr="00FC7119">
        <w:rPr>
          <w:lang w:eastAsia="en-US"/>
        </w:rPr>
        <w:t xml:space="preserve"> заключения концессионного соглашения;</w:t>
      </w:r>
    </w:p>
    <w:p w:rsidR="00FC7119" w:rsidRPr="00FC7119" w:rsidRDefault="00FC7119" w:rsidP="00FC7119">
      <w:pPr>
        <w:widowControl w:val="0"/>
        <w:spacing w:after="160"/>
        <w:ind w:firstLine="709"/>
        <w:contextualSpacing/>
        <w:jc w:val="both"/>
        <w:rPr>
          <w:rFonts w:eastAsia="Calibri"/>
          <w:lang w:eastAsia="en-US"/>
        </w:rPr>
      </w:pPr>
      <w:r w:rsidRPr="00FC7119">
        <w:rPr>
          <w:rFonts w:eastAsia="Calibri"/>
          <w:i/>
          <w:lang w:val="en-US" w:eastAsia="en-US"/>
        </w:rPr>
        <w:t>I</w:t>
      </w:r>
      <w:r w:rsidRPr="00FC7119">
        <w:rPr>
          <w:rFonts w:eastAsia="Calibri"/>
          <w:i/>
          <w:vertAlign w:val="subscript"/>
          <w:lang w:val="en-US" w:eastAsia="en-US"/>
        </w:rPr>
        <w:t>t</w:t>
      </w:r>
      <w:r w:rsidRPr="00FC7119">
        <w:rPr>
          <w:rFonts w:eastAsia="Calibri"/>
          <w:lang w:eastAsia="en-US"/>
        </w:rPr>
        <w:t xml:space="preserve"> – стоимость строительства и (или) реконструкции за счет средств Концессионера объектов имущества, входящих в состав Объекта Соглашения, введенных эксплуатацию в квартал </w:t>
      </w:r>
      <w:r w:rsidRPr="00FC7119">
        <w:rPr>
          <w:rFonts w:eastAsia="Calibri"/>
          <w:lang w:val="en-US" w:eastAsia="en-US"/>
        </w:rPr>
        <w:t>t</w:t>
      </w:r>
      <w:r w:rsidRPr="00FC7119">
        <w:rPr>
          <w:rFonts w:eastAsia="Calibri"/>
          <w:lang w:eastAsia="en-US"/>
        </w:rPr>
        <w:t>;</w:t>
      </w:r>
    </w:p>
    <w:p w:rsidR="00FC7119" w:rsidRPr="00FC7119" w:rsidRDefault="00FC7119" w:rsidP="00FC7119">
      <w:pPr>
        <w:widowControl w:val="0"/>
        <w:spacing w:after="160"/>
        <w:ind w:firstLine="709"/>
        <w:contextualSpacing/>
        <w:jc w:val="both"/>
        <w:rPr>
          <w:rFonts w:eastAsia="Calibri"/>
          <w:lang w:eastAsia="en-US"/>
        </w:rPr>
      </w:pPr>
      <w:proofErr w:type="spellStart"/>
      <w:r w:rsidRPr="00FC7119">
        <w:rPr>
          <w:rFonts w:eastAsia="Calibri"/>
          <w:i/>
          <w:lang w:val="en-US" w:eastAsia="en-US"/>
        </w:rPr>
        <w:t>AM</w:t>
      </w:r>
      <w:r w:rsidRPr="00FC7119">
        <w:rPr>
          <w:rFonts w:eastAsia="Calibri"/>
          <w:i/>
          <w:vertAlign w:val="subscript"/>
          <w:lang w:val="en-US" w:eastAsia="en-US"/>
        </w:rPr>
        <w:t>t</w:t>
      </w:r>
      <w:proofErr w:type="spellEnd"/>
      <w:r w:rsidRPr="00FC7119">
        <w:rPr>
          <w:rFonts w:eastAsia="Calibri"/>
          <w:lang w:eastAsia="en-US"/>
        </w:rPr>
        <w:t xml:space="preserve"> – амортизация Объекта Соглашения, начисленная за квартал </w:t>
      </w:r>
      <w:r w:rsidRPr="00FC7119">
        <w:rPr>
          <w:rFonts w:eastAsia="Calibri"/>
          <w:lang w:val="en-US" w:eastAsia="en-US"/>
        </w:rPr>
        <w:t>t</w:t>
      </w:r>
      <w:proofErr w:type="gramStart"/>
      <w:r w:rsidRPr="00FC7119">
        <w:rPr>
          <w:rFonts w:eastAsia="Calibri"/>
          <w:lang w:eastAsia="en-US"/>
        </w:rPr>
        <w:t>,учтенная</w:t>
      </w:r>
      <w:proofErr w:type="gramEnd"/>
      <w:r w:rsidRPr="00FC7119">
        <w:rPr>
          <w:rFonts w:eastAsia="Calibri"/>
          <w:lang w:eastAsia="en-US"/>
        </w:rPr>
        <w:t xml:space="preserve"> в тарифах соответствующего года;</w:t>
      </w:r>
    </w:p>
    <w:p w:rsidR="00FC7119" w:rsidRPr="00FC7119" w:rsidRDefault="00FC7119" w:rsidP="00FC7119">
      <w:pPr>
        <w:widowControl w:val="0"/>
        <w:spacing w:after="160"/>
        <w:ind w:firstLine="709"/>
        <w:contextualSpacing/>
        <w:jc w:val="both"/>
        <w:rPr>
          <w:rFonts w:eastAsia="Calibri"/>
          <w:lang w:eastAsia="en-US"/>
        </w:rPr>
      </w:pPr>
      <w:proofErr w:type="spellStart"/>
      <w:r w:rsidRPr="00FC7119">
        <w:rPr>
          <w:rFonts w:eastAsia="Calibri"/>
          <w:i/>
          <w:lang w:val="en-US" w:eastAsia="en-US"/>
        </w:rPr>
        <w:t>CN</w:t>
      </w:r>
      <w:r w:rsidRPr="00FC7119">
        <w:rPr>
          <w:rFonts w:eastAsia="Calibri"/>
          <w:i/>
          <w:vertAlign w:val="subscript"/>
          <w:lang w:val="en-US" w:eastAsia="en-US"/>
        </w:rPr>
        <w:t>t</w:t>
      </w:r>
      <w:proofErr w:type="spellEnd"/>
      <w:r w:rsidRPr="00FC7119">
        <w:rPr>
          <w:rFonts w:eastAsia="Calibri"/>
          <w:lang w:eastAsia="en-US"/>
        </w:rPr>
        <w:t xml:space="preserve">–величина дохода Концессионера, полученная в квартал </w:t>
      </w:r>
      <w:r w:rsidRPr="00FC7119">
        <w:rPr>
          <w:rFonts w:eastAsia="Calibri"/>
          <w:lang w:val="en-US" w:eastAsia="en-US"/>
        </w:rPr>
        <w:t>t</w:t>
      </w:r>
      <w:r w:rsidRPr="00FC7119">
        <w:rPr>
          <w:rFonts w:eastAsia="Calibri"/>
          <w:lang w:eastAsia="en-US"/>
        </w:rPr>
        <w:t>в виде платы за подключение (технологическое присоединение) к Объекту Соглашения;</w:t>
      </w:r>
    </w:p>
    <w:p w:rsidR="00FC7119" w:rsidRPr="00FC7119" w:rsidRDefault="00FC7119" w:rsidP="00FC7119">
      <w:pPr>
        <w:widowControl w:val="0"/>
        <w:spacing w:after="160"/>
        <w:ind w:firstLine="709"/>
        <w:contextualSpacing/>
        <w:jc w:val="both"/>
        <w:rPr>
          <w:rFonts w:eastAsia="Calibri"/>
          <w:lang w:eastAsia="en-US"/>
        </w:rPr>
      </w:pPr>
      <w:proofErr w:type="spellStart"/>
      <w:r w:rsidRPr="00FC7119">
        <w:rPr>
          <w:rFonts w:eastAsia="Calibri"/>
          <w:i/>
          <w:lang w:val="en-US" w:eastAsia="en-US"/>
        </w:rPr>
        <w:t>Pr</w:t>
      </w:r>
      <w:r w:rsidRPr="00FC7119">
        <w:rPr>
          <w:rFonts w:eastAsia="Calibri"/>
          <w:i/>
          <w:vertAlign w:val="subscript"/>
          <w:lang w:val="en-US" w:eastAsia="en-US"/>
        </w:rPr>
        <w:t>t</w:t>
      </w:r>
      <w:proofErr w:type="spellEnd"/>
      <w:r w:rsidRPr="00FC7119">
        <w:rPr>
          <w:rFonts w:eastAsia="Calibri"/>
          <w:lang w:eastAsia="en-US"/>
        </w:rPr>
        <w:t xml:space="preserve">–прибыль Концессионера, начисленная за квартал </w:t>
      </w:r>
      <w:r w:rsidRPr="00FC7119">
        <w:rPr>
          <w:rFonts w:eastAsia="Calibri"/>
          <w:lang w:val="en-US" w:eastAsia="en-US"/>
        </w:rPr>
        <w:t>t</w:t>
      </w:r>
      <w:r w:rsidRPr="00FC7119">
        <w:rPr>
          <w:rFonts w:eastAsia="Calibri"/>
          <w:lang w:eastAsia="en-US"/>
        </w:rPr>
        <w:t>, учтенная в тарифах соответствующего года;</w:t>
      </w:r>
    </w:p>
    <w:p w:rsidR="00FC7119" w:rsidRPr="00FC7119" w:rsidRDefault="00FC7119" w:rsidP="00FC7119">
      <w:pPr>
        <w:widowControl w:val="0"/>
        <w:spacing w:after="160"/>
        <w:ind w:firstLine="709"/>
        <w:contextualSpacing/>
        <w:jc w:val="both"/>
        <w:rPr>
          <w:rFonts w:eastAsia="Calibri"/>
          <w:lang w:eastAsia="en-US"/>
        </w:rPr>
      </w:pPr>
      <w:proofErr w:type="spellStart"/>
      <w:proofErr w:type="gramStart"/>
      <w:r w:rsidRPr="00FC7119">
        <w:rPr>
          <w:rFonts w:eastAsia="Calibri"/>
          <w:i/>
          <w:lang w:val="en-US" w:eastAsia="en-US"/>
        </w:rPr>
        <w:t>r</w:t>
      </w:r>
      <w:r w:rsidRPr="00FC7119">
        <w:rPr>
          <w:rFonts w:eastAsia="Calibri"/>
          <w:i/>
          <w:vertAlign w:val="subscript"/>
          <w:lang w:val="en-US" w:eastAsia="en-US"/>
        </w:rPr>
        <w:t>t</w:t>
      </w:r>
      <w:proofErr w:type="spellEnd"/>
      <w:proofErr w:type="gramEnd"/>
      <w:r w:rsidRPr="00FC7119">
        <w:rPr>
          <w:rFonts w:eastAsia="Calibri"/>
          <w:lang w:eastAsia="en-US"/>
        </w:rPr>
        <w:t xml:space="preserve">– квартальная ставка процента за пользование заемными средствами, направленными на создание и (или) реконструкцию Объекта Соглашения;  </w:t>
      </w:r>
    </w:p>
    <w:p w:rsidR="00FC7119" w:rsidRPr="00FC7119" w:rsidRDefault="00FC7119" w:rsidP="00FC7119">
      <w:pPr>
        <w:widowControl w:val="0"/>
        <w:numPr>
          <w:ilvl w:val="0"/>
          <w:numId w:val="1"/>
        </w:numPr>
        <w:spacing w:after="160" w:line="259" w:lineRule="auto"/>
        <w:ind w:firstLine="709"/>
        <w:contextualSpacing/>
        <w:jc w:val="both"/>
        <w:rPr>
          <w:rFonts w:eastAsia="Calibri"/>
          <w:lang w:eastAsia="en-US"/>
        </w:rPr>
      </w:pPr>
      <w:r w:rsidRPr="00FC7119">
        <w:rPr>
          <w:rFonts w:eastAsia="Calibri"/>
          <w:lang w:eastAsia="en-US"/>
        </w:rPr>
        <w:t xml:space="preserve">Квартальные прибыль </w:t>
      </w:r>
      <w:proofErr w:type="spellStart"/>
      <w:r w:rsidRPr="00FC7119">
        <w:rPr>
          <w:rFonts w:eastAsia="Calibri"/>
          <w:i/>
          <w:lang w:val="en-US" w:eastAsia="en-US"/>
        </w:rPr>
        <w:t>Pt</w:t>
      </w:r>
      <w:proofErr w:type="spellEnd"/>
      <w:r w:rsidRPr="00FC7119">
        <w:rPr>
          <w:rFonts w:eastAsia="Calibri"/>
          <w:lang w:eastAsia="en-US"/>
        </w:rPr>
        <w:t xml:space="preserve"> и амортизация </w:t>
      </w:r>
      <w:r w:rsidRPr="00FC7119">
        <w:rPr>
          <w:rFonts w:eastAsia="Calibri"/>
          <w:i/>
          <w:lang w:val="en-US" w:eastAsia="en-US"/>
        </w:rPr>
        <w:t>At</w:t>
      </w:r>
      <w:r w:rsidRPr="00FC7119">
        <w:rPr>
          <w:rFonts w:eastAsia="Calibri"/>
          <w:lang w:eastAsia="en-US"/>
        </w:rPr>
        <w:t xml:space="preserve"> определяются как четверть от соответственно прибыли и амортизации, учтенной в тарифах на соответствующий год.</w:t>
      </w:r>
    </w:p>
    <w:p w:rsidR="00FC7119" w:rsidRPr="00FC7119" w:rsidRDefault="00FC7119" w:rsidP="00FC7119">
      <w:pPr>
        <w:widowControl w:val="0"/>
        <w:numPr>
          <w:ilvl w:val="0"/>
          <w:numId w:val="1"/>
        </w:numPr>
        <w:spacing w:after="160" w:line="259" w:lineRule="auto"/>
        <w:ind w:firstLine="709"/>
        <w:contextualSpacing/>
        <w:jc w:val="both"/>
        <w:rPr>
          <w:rFonts w:eastAsia="Calibri"/>
          <w:lang w:eastAsia="en-US"/>
        </w:rPr>
      </w:pPr>
      <w:r w:rsidRPr="00FC7119">
        <w:rPr>
          <w:rFonts w:eastAsia="Calibri"/>
          <w:lang w:eastAsia="en-US"/>
        </w:rPr>
        <w:t xml:space="preserve">Квартальная ставка процента за пользование заемными средствами </w:t>
      </w:r>
      <w:proofErr w:type="spellStart"/>
      <w:proofErr w:type="gramStart"/>
      <w:r w:rsidRPr="00FC7119">
        <w:rPr>
          <w:rFonts w:eastAsia="Calibri"/>
          <w:i/>
          <w:lang w:val="en-US" w:eastAsia="en-US"/>
        </w:rPr>
        <w:t>r</w:t>
      </w:r>
      <w:r w:rsidRPr="00FC7119">
        <w:rPr>
          <w:rFonts w:eastAsia="Calibri"/>
          <w:i/>
          <w:vertAlign w:val="subscript"/>
          <w:lang w:val="en-US" w:eastAsia="en-US"/>
        </w:rPr>
        <w:t>t</w:t>
      </w:r>
      <w:proofErr w:type="spellEnd"/>
      <w:proofErr w:type="gramEnd"/>
      <w:r w:rsidRPr="00FC7119">
        <w:rPr>
          <w:rFonts w:eastAsia="Calibri"/>
          <w:lang w:eastAsia="en-US"/>
        </w:rPr>
        <w:t>определяется по формуле</w:t>
      </w:r>
    </w:p>
    <w:p w:rsidR="00FC7119" w:rsidRPr="00FC7119" w:rsidRDefault="00FC7119" w:rsidP="00FC7119">
      <w:pPr>
        <w:widowControl w:val="0"/>
        <w:spacing w:after="160"/>
        <w:ind w:firstLine="709"/>
        <w:contextualSpacing/>
        <w:jc w:val="center"/>
        <w:rPr>
          <w:rFonts w:eastAsia="Calibri"/>
          <w:lang w:eastAsia="en-US"/>
        </w:rPr>
      </w:pPr>
      <m:oMath>
        <m:sSub>
          <m:sSubPr>
            <m:ctrlPr>
              <w:rPr>
                <w:rFonts w:ascii="Cambria Math"/>
                <w:i/>
              </w:rPr>
            </m:ctrlPr>
          </m:sSubPr>
          <m:e>
            <m:r>
              <w:rPr>
                <w:rFonts w:ascii="Cambria Math" w:hAnsi="Cambria Math"/>
              </w:rPr>
              <m:t>r</m:t>
            </m:r>
          </m:e>
          <m:sub>
            <m:r>
              <w:rPr>
                <w:rFonts w:ascii="Cambria Math" w:hAnsi="Cambria Math"/>
              </w:rPr>
              <m:t>t</m:t>
            </m:r>
          </m:sub>
        </m:sSub>
        <m:r>
          <w:rPr>
            <w:rFonts w:ascii="Cambria Math"/>
          </w:rPr>
          <m:t>=</m:t>
        </m:r>
        <m:rad>
          <m:radPr>
            <m:ctrlPr>
              <w:rPr>
                <w:rFonts w:ascii="Cambria Math"/>
                <w:i/>
              </w:rPr>
            </m:ctrlPr>
          </m:radPr>
          <m:deg>
            <m:r>
              <w:rPr>
                <w:rFonts w:ascii="Cambria Math"/>
              </w:rPr>
              <m:t>4</m:t>
            </m:r>
          </m:deg>
          <m:e>
            <m:r>
              <w:rPr>
                <w:rFonts w:ascii="Cambria Math"/>
              </w:rPr>
              <m:t>1+</m:t>
            </m:r>
            <m:r>
              <w:rPr>
                <w:rFonts w:ascii="Cambria Math" w:hAnsi="Cambria Math"/>
                <w:lang w:val="en-US"/>
              </w:rPr>
              <m:t>r</m:t>
            </m:r>
          </m:e>
        </m:rad>
        <m:r>
          <m:t>-</m:t>
        </m:r>
        <m:r>
          <w:rPr>
            <w:rFonts w:ascii="Cambria Math"/>
          </w:rPr>
          <m:t>1</m:t>
        </m:r>
      </m:oMath>
      <w:r w:rsidRPr="00FC7119">
        <w:rPr>
          <w:rFonts w:eastAsia="Calibri"/>
          <w:lang w:eastAsia="en-US"/>
        </w:rPr>
        <w:t xml:space="preserve">        (3)</w:t>
      </w:r>
    </w:p>
    <w:p w:rsidR="00FC7119" w:rsidRPr="00FC7119" w:rsidRDefault="00FC7119" w:rsidP="00FC7119">
      <w:pPr>
        <w:widowControl w:val="0"/>
        <w:spacing w:after="160"/>
        <w:ind w:firstLine="709"/>
        <w:contextualSpacing/>
        <w:jc w:val="both"/>
        <w:outlineLvl w:val="0"/>
        <w:rPr>
          <w:rFonts w:eastAsia="Calibri"/>
          <w:lang w:eastAsia="en-US"/>
        </w:rPr>
      </w:pPr>
      <w:r w:rsidRPr="00FC7119">
        <w:rPr>
          <w:rFonts w:eastAsia="Calibri"/>
          <w:lang w:eastAsia="en-US"/>
        </w:rPr>
        <w:t>Где</w:t>
      </w:r>
    </w:p>
    <w:p w:rsidR="00FC7119" w:rsidRPr="00FC7119" w:rsidRDefault="00FC7119" w:rsidP="00FC7119">
      <w:pPr>
        <w:widowControl w:val="0"/>
        <w:spacing w:after="160"/>
        <w:ind w:firstLine="709"/>
        <w:contextualSpacing/>
        <w:jc w:val="both"/>
        <w:rPr>
          <w:rFonts w:eastAsia="Calibri"/>
          <w:lang w:eastAsia="en-US"/>
        </w:rPr>
      </w:pPr>
      <w:r w:rsidRPr="00FC7119">
        <w:rPr>
          <w:rFonts w:eastAsia="Calibri"/>
          <w:lang w:val="en-US" w:eastAsia="en-US"/>
        </w:rPr>
        <w:t>r</w:t>
      </w:r>
      <w:r w:rsidRPr="00FC7119">
        <w:rPr>
          <w:rFonts w:eastAsia="Calibri"/>
          <w:lang w:eastAsia="en-US"/>
        </w:rPr>
        <w:t xml:space="preserve"> – годовая ставка процента за пользование заемными средствами, определяемая на уровне годовой ставки процента за пользование заемными средствами, определенной по договору между Концессионером и кредитной организацией на соответствующий период, но не выше чем ставка рефинансирования Центрального Банка Российской Федерации, установленная на соответствующий период, увеличенная на четыре процентных пункта. В случае если в течение квартала </w:t>
      </w:r>
      <w:proofErr w:type="gramStart"/>
      <w:r w:rsidRPr="00FC7119">
        <w:rPr>
          <w:rFonts w:eastAsia="Calibri"/>
          <w:lang w:val="en-US" w:eastAsia="en-US"/>
        </w:rPr>
        <w:t>t</w:t>
      </w:r>
      <w:proofErr w:type="gramEnd"/>
      <w:r w:rsidRPr="00FC7119">
        <w:rPr>
          <w:rFonts w:eastAsia="Calibri"/>
          <w:lang w:eastAsia="en-US"/>
        </w:rPr>
        <w:t xml:space="preserve">указанные ставки процента менялись, то в расчете применяются средние за квартал ставки процента.   </w:t>
      </w:r>
    </w:p>
    <w:p w:rsidR="00FC7119" w:rsidRPr="00FC7119" w:rsidRDefault="00FC7119" w:rsidP="00FC7119">
      <w:pPr>
        <w:widowControl w:val="0"/>
        <w:numPr>
          <w:ilvl w:val="0"/>
          <w:numId w:val="1"/>
        </w:numPr>
        <w:spacing w:after="160" w:line="259" w:lineRule="auto"/>
        <w:ind w:firstLine="709"/>
        <w:contextualSpacing/>
        <w:jc w:val="both"/>
        <w:rPr>
          <w:rFonts w:eastAsia="Calibri"/>
          <w:lang w:eastAsia="en-US"/>
        </w:rPr>
      </w:pPr>
      <w:proofErr w:type="spellStart"/>
      <w:r w:rsidRPr="00FC7119">
        <w:rPr>
          <w:rFonts w:eastAsia="Calibri"/>
          <w:lang w:eastAsia="en-US"/>
        </w:rPr>
        <w:t>Концедент</w:t>
      </w:r>
      <w:proofErr w:type="spellEnd"/>
      <w:r w:rsidRPr="00FC7119">
        <w:rPr>
          <w:rFonts w:eastAsia="Calibri"/>
          <w:lang w:eastAsia="en-US"/>
        </w:rPr>
        <w:t xml:space="preserve"> осуществляет возмещение расходов Концессионера, подлежащих возврату, в течение срока, не превышающего 5 лет </w:t>
      </w:r>
      <w:proofErr w:type="gramStart"/>
      <w:r w:rsidRPr="00FC7119">
        <w:rPr>
          <w:rFonts w:eastAsia="Calibri"/>
          <w:lang w:eastAsia="en-US"/>
        </w:rPr>
        <w:t>с даты окончания</w:t>
      </w:r>
      <w:proofErr w:type="gramEnd"/>
      <w:r w:rsidRPr="00FC7119">
        <w:rPr>
          <w:rFonts w:eastAsia="Calibri"/>
          <w:lang w:eastAsia="en-US"/>
        </w:rPr>
        <w:t xml:space="preserve"> срока действия настоящего Соглашения. При этом если возмещение осуществляется </w:t>
      </w:r>
      <w:proofErr w:type="spellStart"/>
      <w:r w:rsidRPr="00FC7119">
        <w:rPr>
          <w:rFonts w:eastAsia="Calibri"/>
          <w:lang w:eastAsia="en-US"/>
        </w:rPr>
        <w:t>Концедентом</w:t>
      </w:r>
      <w:proofErr w:type="spellEnd"/>
      <w:r w:rsidRPr="00FC7119">
        <w:rPr>
          <w:rFonts w:eastAsia="Calibri"/>
          <w:lang w:eastAsia="en-US"/>
        </w:rPr>
        <w:t xml:space="preserve"> в течение более чем 2 лет </w:t>
      </w:r>
      <w:proofErr w:type="gramStart"/>
      <w:r w:rsidRPr="00FC7119">
        <w:rPr>
          <w:rFonts w:eastAsia="Calibri"/>
          <w:lang w:eastAsia="en-US"/>
        </w:rPr>
        <w:t>с даты окончания</w:t>
      </w:r>
      <w:proofErr w:type="gramEnd"/>
      <w:r w:rsidRPr="00FC7119">
        <w:rPr>
          <w:rFonts w:eastAsia="Calibri"/>
          <w:lang w:eastAsia="en-US"/>
        </w:rPr>
        <w:t xml:space="preserve"> срока действия настоящего Соглашения, то Соглашение, подлежит продлению на срок, достаточный для возмещения указанных расходов Концессионера.</w:t>
      </w:r>
    </w:p>
    <w:p w:rsidR="00FC7119" w:rsidRPr="00FC7119" w:rsidRDefault="00FC7119" w:rsidP="00FC7119">
      <w:pPr>
        <w:widowControl w:val="0"/>
        <w:numPr>
          <w:ilvl w:val="0"/>
          <w:numId w:val="1"/>
        </w:numPr>
        <w:spacing w:after="160" w:line="259" w:lineRule="auto"/>
        <w:ind w:firstLine="709"/>
        <w:contextualSpacing/>
        <w:jc w:val="both"/>
        <w:rPr>
          <w:rFonts w:eastAsia="Calibri"/>
          <w:lang w:eastAsia="en-US"/>
        </w:rPr>
      </w:pPr>
      <w:r w:rsidRPr="00FC7119">
        <w:rPr>
          <w:rFonts w:eastAsia="Calibri"/>
          <w:lang w:eastAsia="en-US"/>
        </w:rPr>
        <w:t xml:space="preserve">В случае если возмещение расходов Концессионера, подлежащих возмещению, осуществляется </w:t>
      </w:r>
      <w:proofErr w:type="spellStart"/>
      <w:r w:rsidRPr="00FC7119">
        <w:rPr>
          <w:rFonts w:eastAsia="Calibri"/>
          <w:lang w:eastAsia="en-US"/>
        </w:rPr>
        <w:t>Концедентом</w:t>
      </w:r>
      <w:proofErr w:type="spellEnd"/>
      <w:r w:rsidRPr="00FC7119">
        <w:rPr>
          <w:rFonts w:eastAsia="Calibri"/>
          <w:lang w:eastAsia="en-US"/>
        </w:rPr>
        <w:t xml:space="preserve"> в течение более чем полгода с даты окончания срока действия настоящего Соглашения без учета его продления в соответствии с пунктом 5 настоящего Порядка, то возмещение указанных расходов Концессионера осуществляется с процентами</w:t>
      </w:r>
      <w:proofErr w:type="spellStart"/>
      <w:proofErr w:type="gramStart"/>
      <w:r w:rsidRPr="00FC7119">
        <w:rPr>
          <w:rFonts w:eastAsia="Calibri"/>
          <w:i/>
          <w:lang w:val="en-US" w:eastAsia="en-US"/>
        </w:rPr>
        <w:t>R</w:t>
      </w:r>
      <w:r w:rsidRPr="00FC7119">
        <w:rPr>
          <w:rFonts w:eastAsia="Calibri"/>
          <w:i/>
          <w:vertAlign w:val="subscript"/>
          <w:lang w:val="en-US" w:eastAsia="en-US"/>
        </w:rPr>
        <w:t>t</w:t>
      </w:r>
      <w:proofErr w:type="spellEnd"/>
      <w:proofErr w:type="gramEnd"/>
      <w:r w:rsidRPr="00FC7119">
        <w:rPr>
          <w:rFonts w:eastAsia="Calibri"/>
          <w:lang w:eastAsia="en-US"/>
        </w:rPr>
        <w:t>, начисляемыми ежеквартально по формуле</w:t>
      </w:r>
    </w:p>
    <w:p w:rsidR="00FC7119" w:rsidRPr="00FC7119" w:rsidRDefault="00FC7119" w:rsidP="00FC7119">
      <w:pPr>
        <w:widowControl w:val="0"/>
        <w:spacing w:after="160"/>
        <w:ind w:left="709"/>
        <w:contextualSpacing/>
        <w:jc w:val="both"/>
        <w:rPr>
          <w:rFonts w:eastAsia="Calibri"/>
          <w:lang w:eastAsia="en-US"/>
        </w:rPr>
      </w:pPr>
      <m:oMathPara>
        <m:oMath>
          <m:sSub>
            <m:sSubPr>
              <m:ctrlPr>
                <w:rPr>
                  <w:rFonts w:ascii="Cambria Math"/>
                  <w:i/>
                </w:rPr>
              </m:ctrlPr>
            </m:sSubPr>
            <m:e>
              <m:r>
                <w:rPr>
                  <w:rFonts w:ascii="Cambria Math" w:hAnsi="Cambria Math"/>
                </w:rPr>
                <m:t>R</m:t>
              </m:r>
            </m:e>
            <m:sub>
              <m:r>
                <w:rPr>
                  <w:rFonts w:ascii="Cambria Math" w:hAnsi="Cambria Math"/>
                </w:rPr>
                <m:t>t</m:t>
              </m:r>
            </m:sub>
          </m:sSub>
          <m:r>
            <w:rPr>
              <w:rFonts w:ascii="Cambria Math"/>
            </w:rPr>
            <m:t>=</m:t>
          </m:r>
          <m:sSub>
            <m:sSubPr>
              <m:ctrlPr>
                <w:rPr>
                  <w:rFonts w:ascii="Cambria Math"/>
                  <w:i/>
                </w:rPr>
              </m:ctrlPr>
            </m:sSubPr>
            <m:e>
              <m:r>
                <w:rPr>
                  <w:rFonts w:ascii="Cambria Math"/>
                </w:rPr>
                <m:t>(</m:t>
              </m:r>
              <m:r>
                <w:rPr>
                  <w:rFonts w:ascii="Cambria Math" w:hAnsi="Cambria Math"/>
                </w:rPr>
                <m:t>V</m:t>
              </m:r>
            </m:e>
            <m:sub>
              <m:r>
                <w:rPr>
                  <w:rFonts w:ascii="Cambria Math" w:hAnsi="Cambria Math"/>
                </w:rPr>
                <m:t>T</m:t>
              </m:r>
            </m:sub>
          </m:sSub>
          <m:r>
            <m:t>-</m:t>
          </m:r>
          <m:nary>
            <m:naryPr>
              <m:chr m:val="∑"/>
              <m:limLoc m:val="subSup"/>
              <m:ctrlPr>
                <w:rPr>
                  <w:rFonts w:ascii="Cambria Math"/>
                  <w:i/>
                </w:rPr>
              </m:ctrlPr>
            </m:naryPr>
            <m:sub>
              <m:r>
                <w:rPr>
                  <w:rFonts w:ascii="Cambria Math" w:hAnsi="Cambria Math"/>
                </w:rPr>
                <m:t>i</m:t>
              </m:r>
              <m:r>
                <w:rPr>
                  <w:rFonts w:ascii="Cambria Math"/>
                </w:rPr>
                <m:t>=</m:t>
              </m:r>
              <m:r>
                <w:rPr>
                  <w:rFonts w:ascii="Cambria Math" w:hAnsi="Cambria Math"/>
                  <w:lang w:val="en-US"/>
                </w:rPr>
                <m:t>T</m:t>
              </m:r>
            </m:sub>
            <m:sup>
              <m:r>
                <w:rPr>
                  <w:rFonts w:ascii="Cambria Math" w:hAnsi="Cambria Math"/>
                </w:rPr>
                <m:t>t</m:t>
              </m:r>
            </m:sup>
            <m:e>
              <m:sSubSup>
                <m:sSubSupPr>
                  <m:ctrlPr>
                    <w:rPr>
                      <w:rFonts w:ascii="Cambria Math"/>
                      <w:i/>
                    </w:rPr>
                  </m:ctrlPr>
                </m:sSubSupPr>
                <m:e>
                  <m:r>
                    <w:rPr>
                      <w:rFonts w:ascii="Cambria Math" w:hAnsi="Cambria Math"/>
                    </w:rPr>
                    <m:t>B</m:t>
                  </m:r>
                </m:e>
                <m:sub>
                  <m:r>
                    <w:rPr>
                      <w:rFonts w:ascii="Cambria Math" w:hAnsi="Cambria Math"/>
                    </w:rPr>
                    <m:t>i</m:t>
                  </m:r>
                </m:sub>
                <m:sup>
                  <m:r>
                    <w:rPr>
                      <w:rFonts w:ascii="Cambria Math" w:hAnsi="Cambria Math"/>
                    </w:rPr>
                    <m:t>V</m:t>
                  </m:r>
                </m:sup>
              </m:sSubSup>
              <m:r>
                <m:t>-</m:t>
              </m:r>
              <m:r>
                <w:rPr>
                  <w:rFonts w:ascii="Cambria Math"/>
                </w:rPr>
                <m:t>(</m:t>
              </m:r>
              <m:sSubSup>
                <m:sSubSupPr>
                  <m:ctrlPr>
                    <w:rPr>
                      <w:rFonts w:ascii="Cambria Math"/>
                      <w:i/>
                    </w:rPr>
                  </m:ctrlPr>
                </m:sSubSupPr>
                <m:e>
                  <m:sSubSup>
                    <m:sSubSupPr>
                      <m:ctrlPr>
                        <w:rPr>
                          <w:rFonts w:ascii="Cambria Math"/>
                          <w:i/>
                        </w:rPr>
                      </m:ctrlPr>
                    </m:sSubSupPr>
                    <m:e>
                      <m:r>
                        <w:rPr>
                          <w:rFonts w:ascii="Cambria Math" w:hAnsi="Cambria Math"/>
                        </w:rPr>
                        <m:t>B</m:t>
                      </m:r>
                    </m:e>
                    <m:sub>
                      <m:r>
                        <w:rPr>
                          <w:rFonts w:ascii="Cambria Math" w:hAnsi="Cambria Math"/>
                        </w:rPr>
                        <m:t>t</m:t>
                      </m:r>
                      <m:r>
                        <m:t>-</m:t>
                      </m:r>
                      <m:r>
                        <w:rPr>
                          <w:rFonts w:ascii="Cambria Math"/>
                        </w:rPr>
                        <m:t>1</m:t>
                      </m:r>
                    </m:sub>
                    <m:sup>
                      <m:r>
                        <w:rPr>
                          <w:rFonts w:ascii="Cambria Math" w:hAnsi="Cambria Math"/>
                        </w:rPr>
                        <m:t>R</m:t>
                      </m:r>
                    </m:sup>
                  </m:sSubSup>
                  <m:r>
                    <m:t>-</m:t>
                  </m:r>
                  <m:r>
                    <w:rPr>
                      <w:rFonts w:ascii="Cambria Math" w:hAnsi="Cambria Math"/>
                    </w:rPr>
                    <m:t>R</m:t>
                  </m:r>
                </m:e>
                <m:sub>
                  <m:r>
                    <w:rPr>
                      <w:rFonts w:ascii="Cambria Math" w:hAnsi="Cambria Math"/>
                    </w:rPr>
                    <m:t>t</m:t>
                  </m:r>
                  <m:r>
                    <m:t>-</m:t>
                  </m:r>
                  <m:r>
                    <w:rPr>
                      <w:rFonts w:ascii="Cambria Math"/>
                    </w:rPr>
                    <m:t>1</m:t>
                  </m:r>
                </m:sub>
                <m:sup/>
              </m:sSubSup>
              <m:r>
                <w:rPr>
                  <w:rFonts w:ascii="Cambria Math"/>
                </w:rPr>
                <m:t>))</m:t>
              </m:r>
              <m:r>
                <w:rPr>
                  <w:rFonts w:ascii="Cambria Math" w:hAnsi="Cambria Math"/>
                </w:rPr>
                <m:t>*</m:t>
              </m:r>
              <m:sSub>
                <m:sSubPr>
                  <m:ctrlPr>
                    <w:rPr>
                      <w:rFonts w:ascii="Cambria Math"/>
                      <w:i/>
                    </w:rPr>
                  </m:ctrlPr>
                </m:sSubPr>
                <m:e>
                  <m:r>
                    <w:rPr>
                      <w:rFonts w:ascii="Cambria Math" w:hAnsi="Cambria Math"/>
                    </w:rPr>
                    <m:t>r</m:t>
                  </m:r>
                  <m:r>
                    <w:rPr>
                      <w:rFonts w:ascii="Cambria Math"/>
                    </w:rPr>
                    <m:t>'</m:t>
                  </m:r>
                </m:e>
                <m:sub>
                  <m:r>
                    <w:rPr>
                      <w:rFonts w:ascii="Cambria Math" w:hAnsi="Cambria Math"/>
                    </w:rPr>
                    <m:t>t</m:t>
                  </m:r>
                </m:sub>
              </m:sSub>
            </m:e>
          </m:nary>
        </m:oMath>
      </m:oMathPara>
    </w:p>
    <w:p w:rsidR="00FC7119" w:rsidRPr="00FC7119" w:rsidRDefault="00FC7119" w:rsidP="00FC7119">
      <w:pPr>
        <w:widowControl w:val="0"/>
        <w:spacing w:after="160"/>
        <w:ind w:left="709"/>
        <w:contextualSpacing/>
        <w:jc w:val="both"/>
        <w:rPr>
          <w:rFonts w:eastAsia="Calibri"/>
          <w:lang w:eastAsia="en-US"/>
        </w:rPr>
      </w:pPr>
      <w:r w:rsidRPr="00FC7119">
        <w:rPr>
          <w:rFonts w:eastAsia="Calibri"/>
          <w:lang w:eastAsia="en-US"/>
        </w:rPr>
        <w:t xml:space="preserve">где </w:t>
      </w:r>
    </w:p>
    <w:p w:rsidR="00FC7119" w:rsidRPr="00FC7119" w:rsidRDefault="00FC7119" w:rsidP="00FC7119">
      <w:pPr>
        <w:widowControl w:val="0"/>
        <w:spacing w:after="160"/>
        <w:ind w:firstLine="709"/>
        <w:contextualSpacing/>
        <w:jc w:val="both"/>
        <w:rPr>
          <w:rFonts w:eastAsia="Calibri"/>
          <w:lang w:eastAsia="en-US"/>
        </w:rPr>
      </w:pPr>
      <w:proofErr w:type="gramStart"/>
      <w:r w:rsidRPr="00FC7119">
        <w:rPr>
          <w:rFonts w:eastAsia="Calibri"/>
          <w:i/>
          <w:lang w:val="en-US" w:eastAsia="en-US"/>
        </w:rPr>
        <w:t>t</w:t>
      </w:r>
      <w:proofErr w:type="gramEnd"/>
      <w:r w:rsidRPr="00FC7119">
        <w:rPr>
          <w:rFonts w:eastAsia="Calibri"/>
          <w:i/>
          <w:lang w:eastAsia="en-US"/>
        </w:rPr>
        <w:t>, i</w:t>
      </w:r>
      <w:r w:rsidRPr="00FC7119">
        <w:rPr>
          <w:rFonts w:eastAsia="Calibri"/>
          <w:lang w:eastAsia="en-US"/>
        </w:rPr>
        <w:t xml:space="preserve"> – номер квартала, отсчитываемый с даты начала срока действия Соглашения (</w:t>
      </w:r>
      <w:r w:rsidRPr="00FC7119">
        <w:rPr>
          <w:rFonts w:eastAsia="Calibri"/>
          <w:lang w:val="en-US" w:eastAsia="en-US"/>
        </w:rPr>
        <w:t>t</w:t>
      </w:r>
      <w:r w:rsidRPr="00FC7119">
        <w:rPr>
          <w:rFonts w:eastAsia="Calibri"/>
          <w:lang w:eastAsia="en-US"/>
        </w:rPr>
        <w:t xml:space="preserve">, i принимают значения от </w:t>
      </w:r>
      <w:r w:rsidRPr="00FC7119">
        <w:rPr>
          <w:rFonts w:eastAsia="Calibri"/>
          <w:lang w:val="en-US" w:eastAsia="en-US"/>
        </w:rPr>
        <w:t>T</w:t>
      </w:r>
      <w:r w:rsidRPr="00FC7119">
        <w:rPr>
          <w:rFonts w:eastAsia="Calibri"/>
          <w:lang w:eastAsia="en-US"/>
        </w:rPr>
        <w:t xml:space="preserve"> до </w:t>
      </w:r>
      <w:r w:rsidRPr="00FC7119">
        <w:rPr>
          <w:rFonts w:eastAsia="Calibri"/>
          <w:lang w:val="en-US" w:eastAsia="en-US"/>
        </w:rPr>
        <w:t>T</w:t>
      </w:r>
      <w:r w:rsidRPr="00FC7119">
        <w:rPr>
          <w:rFonts w:eastAsia="Calibri"/>
          <w:lang w:eastAsia="en-US"/>
        </w:rPr>
        <w:t>+5);</w:t>
      </w:r>
    </w:p>
    <w:p w:rsidR="00FC7119" w:rsidRPr="00FC7119" w:rsidRDefault="00FC7119" w:rsidP="00FC7119">
      <w:pPr>
        <w:widowControl w:val="0"/>
        <w:spacing w:after="160"/>
        <w:ind w:firstLine="709"/>
        <w:contextualSpacing/>
        <w:jc w:val="both"/>
        <w:rPr>
          <w:rFonts w:eastAsia="Calibri"/>
          <w:lang w:eastAsia="en-US"/>
        </w:rPr>
      </w:pPr>
      <m:oMath>
        <m:sSubSup>
          <m:sSubSupPr>
            <m:ctrlPr>
              <w:rPr>
                <w:rFonts w:ascii="Cambria Math"/>
                <w:i/>
              </w:rPr>
            </m:ctrlPr>
          </m:sSubSupPr>
          <m:e>
            <m:r>
              <w:rPr>
                <w:rFonts w:ascii="Cambria Math" w:hAnsi="Cambria Math"/>
              </w:rPr>
              <m:t>B</m:t>
            </m:r>
          </m:e>
          <m:sub>
            <m:r>
              <w:rPr>
                <w:rFonts w:ascii="Cambria Math" w:hAnsi="Cambria Math"/>
              </w:rPr>
              <m:t>i</m:t>
            </m:r>
          </m:sub>
          <m:sup>
            <m:r>
              <w:rPr>
                <w:rFonts w:ascii="Cambria Math" w:hAnsi="Cambria Math"/>
              </w:rPr>
              <m:t>V</m:t>
            </m:r>
          </m:sup>
        </m:sSubSup>
      </m:oMath>
      <w:r w:rsidRPr="00FC7119">
        <w:rPr>
          <w:lang w:eastAsia="en-US"/>
        </w:rPr>
        <w:t xml:space="preserve"> – средства </w:t>
      </w:r>
      <w:proofErr w:type="spellStart"/>
      <w:r w:rsidRPr="00FC7119">
        <w:rPr>
          <w:lang w:eastAsia="en-US"/>
        </w:rPr>
        <w:t>Концедента</w:t>
      </w:r>
      <w:proofErr w:type="spellEnd"/>
      <w:r w:rsidRPr="00FC7119">
        <w:rPr>
          <w:lang w:eastAsia="en-US"/>
        </w:rPr>
        <w:t xml:space="preserve">, перечисленные на счет Концессионера, указанный в пункте 8 настоящего Порядка, в течение квартала </w:t>
      </w:r>
      <w:proofErr w:type="gramStart"/>
      <w:r w:rsidRPr="00FC7119">
        <w:rPr>
          <w:lang w:val="en-US" w:eastAsia="en-US"/>
        </w:rPr>
        <w:t>i</w:t>
      </w:r>
      <w:proofErr w:type="gramEnd"/>
      <w:r w:rsidRPr="00FC7119">
        <w:rPr>
          <w:lang w:eastAsia="en-US"/>
        </w:rPr>
        <w:t xml:space="preserve">на погашение задолженности </w:t>
      </w:r>
      <w:proofErr w:type="spellStart"/>
      <w:r w:rsidRPr="00FC7119">
        <w:rPr>
          <w:lang w:eastAsia="en-US"/>
        </w:rPr>
        <w:t>Концедента</w:t>
      </w:r>
      <w:proofErr w:type="spellEnd"/>
      <w:r w:rsidRPr="00FC7119">
        <w:rPr>
          <w:lang w:eastAsia="en-US"/>
        </w:rPr>
        <w:t xml:space="preserve"> по возмещению </w:t>
      </w:r>
      <w:r w:rsidRPr="00FC7119">
        <w:rPr>
          <w:rFonts w:eastAsia="Calibri"/>
          <w:lang w:eastAsia="en-US"/>
        </w:rPr>
        <w:t>расходов Концессионера, подлежащих возврату,</w:t>
      </w:r>
    </w:p>
    <w:p w:rsidR="00FC7119" w:rsidRPr="00FC7119" w:rsidRDefault="00FC7119" w:rsidP="00FC7119">
      <w:pPr>
        <w:widowControl w:val="0"/>
        <w:spacing w:after="160"/>
        <w:ind w:firstLine="709"/>
        <w:contextualSpacing/>
        <w:jc w:val="both"/>
        <w:rPr>
          <w:rFonts w:eastAsia="Calibri"/>
          <w:lang w:eastAsia="en-US"/>
        </w:rPr>
      </w:pPr>
      <m:oMath>
        <m:sSubSup>
          <m:sSubSupPr>
            <m:ctrlPr>
              <w:rPr>
                <w:rFonts w:ascii="Cambria Math"/>
                <w:i/>
              </w:rPr>
            </m:ctrlPr>
          </m:sSubSupPr>
          <m:e>
            <m:r>
              <w:rPr>
                <w:rFonts w:ascii="Cambria Math" w:hAnsi="Cambria Math"/>
              </w:rPr>
              <m:t>B</m:t>
            </m:r>
          </m:e>
          <m:sub>
            <m:r>
              <w:rPr>
                <w:rFonts w:ascii="Cambria Math" w:hAnsi="Cambria Math"/>
              </w:rPr>
              <m:t>t</m:t>
            </m:r>
            <m:r>
              <m:t>-</m:t>
            </m:r>
            <m:r>
              <w:rPr>
                <w:rFonts w:ascii="Cambria Math"/>
              </w:rPr>
              <m:t>1</m:t>
            </m:r>
          </m:sub>
          <m:sup>
            <m:r>
              <w:rPr>
                <w:rFonts w:ascii="Cambria Math" w:hAnsi="Cambria Math"/>
              </w:rPr>
              <m:t>R</m:t>
            </m:r>
          </m:sup>
        </m:sSubSup>
      </m:oMath>
      <w:r w:rsidRPr="00FC7119">
        <w:rPr>
          <w:rFonts w:eastAsia="Calibri"/>
          <w:lang w:eastAsia="en-US"/>
        </w:rPr>
        <w:t>- средства Концедента, перечисленн</w:t>
      </w:r>
      <w:proofErr w:type="spellStart"/>
      <w:r w:rsidRPr="00FC7119">
        <w:rPr>
          <w:rFonts w:eastAsia="Calibri"/>
          <w:lang w:eastAsia="en-US"/>
        </w:rPr>
        <w:t>ые</w:t>
      </w:r>
      <w:proofErr w:type="spellEnd"/>
      <w:r w:rsidRPr="00FC7119">
        <w:rPr>
          <w:rFonts w:eastAsia="Calibri"/>
          <w:lang w:eastAsia="en-US"/>
        </w:rPr>
        <w:t xml:space="preserve"> на счет Концессионера, указанный в пункте 8 настоящего порядка, на покрытие процентов, </w:t>
      </w:r>
      <w:r w:rsidRPr="00FC7119">
        <w:rPr>
          <w:rFonts w:eastAsia="Calibri"/>
          <w:lang w:eastAsia="en-US"/>
        </w:rPr>
        <w:lastRenderedPageBreak/>
        <w:t xml:space="preserve">определенных в соответствии с настоящим пунктом за период </w:t>
      </w:r>
      <w:r w:rsidRPr="00FC7119">
        <w:rPr>
          <w:rFonts w:eastAsia="Calibri"/>
          <w:lang w:val="en-US" w:eastAsia="en-US"/>
        </w:rPr>
        <w:t>t</w:t>
      </w:r>
      <w:r w:rsidRPr="00FC7119">
        <w:rPr>
          <w:rFonts w:eastAsia="Calibri"/>
          <w:lang w:eastAsia="en-US"/>
        </w:rPr>
        <w:t>-1.</w:t>
      </w:r>
    </w:p>
    <w:p w:rsidR="00FC7119" w:rsidRPr="00FC7119" w:rsidRDefault="00FC7119" w:rsidP="00FC7119">
      <w:pPr>
        <w:widowControl w:val="0"/>
        <w:spacing w:after="160"/>
        <w:ind w:firstLine="709"/>
        <w:contextualSpacing/>
        <w:jc w:val="both"/>
        <w:rPr>
          <w:rFonts w:eastAsia="Calibri"/>
          <w:lang w:eastAsia="en-US"/>
        </w:rPr>
      </w:pPr>
      <w:proofErr w:type="gramStart"/>
      <w:r w:rsidRPr="00FC7119">
        <w:rPr>
          <w:rFonts w:eastAsia="Calibri"/>
          <w:i/>
          <w:lang w:val="en-US" w:eastAsia="en-US"/>
        </w:rPr>
        <w:t>r</w:t>
      </w:r>
      <w:r w:rsidRPr="00FC7119">
        <w:rPr>
          <w:rFonts w:eastAsia="Calibri"/>
          <w:i/>
          <w:lang w:eastAsia="en-US"/>
        </w:rPr>
        <w:t>’</w:t>
      </w:r>
      <w:r w:rsidRPr="00FC7119">
        <w:rPr>
          <w:rFonts w:eastAsia="Calibri"/>
          <w:i/>
          <w:vertAlign w:val="subscript"/>
          <w:lang w:val="en-US" w:eastAsia="en-US"/>
        </w:rPr>
        <w:t>t</w:t>
      </w:r>
      <w:r w:rsidRPr="00FC7119">
        <w:rPr>
          <w:rFonts w:eastAsia="Calibri"/>
          <w:lang w:eastAsia="en-US"/>
        </w:rPr>
        <w:t xml:space="preserve"> - квартальная ставка процента, начисляемого на сумму задолженности </w:t>
      </w:r>
      <w:proofErr w:type="spellStart"/>
      <w:r w:rsidRPr="00FC7119">
        <w:rPr>
          <w:rFonts w:eastAsia="Calibri"/>
          <w:lang w:eastAsia="en-US"/>
        </w:rPr>
        <w:t>Концедента</w:t>
      </w:r>
      <w:proofErr w:type="spellEnd"/>
      <w:r w:rsidRPr="00FC7119">
        <w:rPr>
          <w:rFonts w:eastAsia="Calibri"/>
          <w:lang w:eastAsia="en-US"/>
        </w:rPr>
        <w:t xml:space="preserve"> </w:t>
      </w:r>
      <w:r w:rsidRPr="00FC7119">
        <w:rPr>
          <w:lang w:eastAsia="en-US"/>
        </w:rPr>
        <w:t xml:space="preserve">по возмещению </w:t>
      </w:r>
      <w:r w:rsidRPr="00FC7119">
        <w:rPr>
          <w:rFonts w:eastAsia="Calibri"/>
          <w:lang w:eastAsia="en-US"/>
        </w:rPr>
        <w:t>расходов Концессионера, подлежащих возврату.</w:t>
      </w:r>
      <w:proofErr w:type="gramEnd"/>
    </w:p>
    <w:p w:rsidR="00FC7119" w:rsidRPr="00FC7119" w:rsidRDefault="00FC7119" w:rsidP="00FC7119">
      <w:pPr>
        <w:widowControl w:val="0"/>
        <w:spacing w:after="160"/>
        <w:ind w:firstLine="709"/>
        <w:contextualSpacing/>
        <w:jc w:val="both"/>
        <w:rPr>
          <w:rFonts w:eastAsia="Calibri"/>
          <w:lang w:eastAsia="en-US"/>
        </w:rPr>
      </w:pPr>
      <w:r w:rsidRPr="00FC7119">
        <w:rPr>
          <w:rFonts w:eastAsia="Calibri"/>
          <w:lang w:eastAsia="en-US"/>
        </w:rPr>
        <w:t>При этом годовая ставка процента определяется</w:t>
      </w:r>
    </w:p>
    <w:p w:rsidR="00FC7119" w:rsidRPr="00FC7119" w:rsidRDefault="00FC7119" w:rsidP="00FC7119">
      <w:pPr>
        <w:widowControl w:val="0"/>
        <w:numPr>
          <w:ilvl w:val="0"/>
          <w:numId w:val="1"/>
        </w:numPr>
        <w:spacing w:after="160" w:line="259" w:lineRule="auto"/>
        <w:ind w:firstLine="709"/>
        <w:contextualSpacing/>
        <w:jc w:val="both"/>
        <w:rPr>
          <w:rFonts w:eastAsia="Calibri"/>
          <w:lang w:eastAsia="en-US"/>
        </w:rPr>
      </w:pPr>
      <w:r w:rsidRPr="00FC7119">
        <w:rPr>
          <w:rFonts w:eastAsia="Calibri"/>
          <w:lang w:eastAsia="en-US"/>
        </w:rPr>
        <w:t>Квартальная ставка процента(</w:t>
      </w:r>
      <w:r w:rsidRPr="00FC7119">
        <w:rPr>
          <w:rFonts w:eastAsia="Calibri"/>
          <w:i/>
          <w:lang w:val="en-US" w:eastAsia="en-US"/>
        </w:rPr>
        <w:t>r</w:t>
      </w:r>
      <w:r w:rsidRPr="00FC7119">
        <w:rPr>
          <w:rFonts w:eastAsia="Calibri"/>
          <w:i/>
          <w:lang w:eastAsia="en-US"/>
        </w:rPr>
        <w:t>’</w:t>
      </w:r>
      <w:r w:rsidRPr="00FC7119">
        <w:rPr>
          <w:rFonts w:eastAsia="Calibri"/>
          <w:i/>
          <w:vertAlign w:val="subscript"/>
          <w:lang w:val="en-US" w:eastAsia="en-US"/>
        </w:rPr>
        <w:t>t</w:t>
      </w:r>
      <w:r w:rsidRPr="00FC7119">
        <w:rPr>
          <w:rFonts w:eastAsia="Calibri"/>
          <w:lang w:eastAsia="en-US"/>
        </w:rPr>
        <w:t xml:space="preserve">), </w:t>
      </w:r>
      <w:proofErr w:type="spellStart"/>
      <w:r w:rsidRPr="00FC7119">
        <w:rPr>
          <w:rFonts w:eastAsia="Calibri"/>
          <w:lang w:eastAsia="en-US"/>
        </w:rPr>
        <w:t>начисляемаяежеквартально</w:t>
      </w:r>
      <w:proofErr w:type="spellEnd"/>
      <w:r w:rsidRPr="00FC7119">
        <w:rPr>
          <w:rFonts w:eastAsia="Calibri"/>
          <w:lang w:eastAsia="en-US"/>
        </w:rPr>
        <w:t xml:space="preserve"> на сумму задолженности </w:t>
      </w:r>
      <w:proofErr w:type="spellStart"/>
      <w:r w:rsidRPr="00FC7119">
        <w:rPr>
          <w:rFonts w:eastAsia="Calibri"/>
          <w:lang w:eastAsia="en-US"/>
        </w:rPr>
        <w:t>Концедента</w:t>
      </w:r>
      <w:proofErr w:type="spellEnd"/>
      <w:r w:rsidRPr="00FC7119">
        <w:rPr>
          <w:rFonts w:eastAsia="Calibri"/>
          <w:lang w:eastAsia="en-US"/>
        </w:rPr>
        <w:t xml:space="preserve"> </w:t>
      </w:r>
      <w:r w:rsidRPr="00FC7119">
        <w:rPr>
          <w:lang w:eastAsia="en-US"/>
        </w:rPr>
        <w:t xml:space="preserve">по возмещению </w:t>
      </w:r>
      <w:r w:rsidRPr="00FC7119">
        <w:rPr>
          <w:rFonts w:eastAsia="Calibri"/>
          <w:lang w:eastAsia="en-US"/>
        </w:rPr>
        <w:t>расходов Концессионера, подлежащих возврату, определяется по формуле</w:t>
      </w:r>
    </w:p>
    <w:p w:rsidR="00FC7119" w:rsidRPr="00FC7119" w:rsidRDefault="00FC7119" w:rsidP="00FC7119">
      <w:pPr>
        <w:widowControl w:val="0"/>
        <w:spacing w:after="160"/>
        <w:ind w:firstLine="709"/>
        <w:contextualSpacing/>
        <w:jc w:val="center"/>
        <w:rPr>
          <w:rFonts w:eastAsia="Calibri"/>
          <w:lang w:eastAsia="en-US"/>
        </w:rPr>
      </w:pPr>
      <m:oMath>
        <m:sSub>
          <m:sSubPr>
            <m:ctrlPr>
              <w:rPr>
                <w:rFonts w:ascii="Cambria Math"/>
                <w:i/>
              </w:rPr>
            </m:ctrlPr>
          </m:sSubPr>
          <m:e>
            <m:r>
              <w:rPr>
                <w:rFonts w:ascii="Cambria Math" w:hAnsi="Cambria Math"/>
              </w:rPr>
              <m:t>r</m:t>
            </m:r>
            <m:r>
              <w:rPr>
                <w:rFonts w:ascii="Cambria Math"/>
              </w:rPr>
              <m:t>'</m:t>
            </m:r>
          </m:e>
          <m:sub>
            <m:r>
              <w:rPr>
                <w:rFonts w:ascii="Cambria Math" w:hAnsi="Cambria Math"/>
              </w:rPr>
              <m:t>t</m:t>
            </m:r>
          </m:sub>
        </m:sSub>
        <m:r>
          <w:rPr>
            <w:rFonts w:ascii="Cambria Math"/>
          </w:rPr>
          <m:t>=</m:t>
        </m:r>
        <m:rad>
          <m:radPr>
            <m:ctrlPr>
              <w:rPr>
                <w:rFonts w:ascii="Cambria Math"/>
                <w:i/>
              </w:rPr>
            </m:ctrlPr>
          </m:radPr>
          <m:deg>
            <m:r>
              <w:rPr>
                <w:rFonts w:ascii="Cambria Math"/>
              </w:rPr>
              <m:t>4</m:t>
            </m:r>
          </m:deg>
          <m:e>
            <m:r>
              <w:rPr>
                <w:rFonts w:ascii="Cambria Math"/>
              </w:rPr>
              <m:t>1+</m:t>
            </m:r>
            <m:r>
              <w:rPr>
                <w:rFonts w:ascii="Cambria Math" w:hAnsi="Cambria Math"/>
                <w:lang w:val="en-US"/>
              </w:rPr>
              <m:t>r</m:t>
            </m:r>
            <m:r>
              <w:rPr>
                <w:rFonts w:ascii="Cambria Math"/>
              </w:rPr>
              <m:t>'</m:t>
            </m:r>
          </m:e>
        </m:rad>
        <m:r>
          <m:t>-</m:t>
        </m:r>
        <m:r>
          <w:rPr>
            <w:rFonts w:ascii="Cambria Math"/>
          </w:rPr>
          <m:t>1</m:t>
        </m:r>
      </m:oMath>
      <w:r w:rsidRPr="00FC7119">
        <w:rPr>
          <w:rFonts w:eastAsia="Calibri"/>
          <w:lang w:eastAsia="en-US"/>
        </w:rPr>
        <w:t xml:space="preserve">         (3)</w:t>
      </w:r>
    </w:p>
    <w:p w:rsidR="00FC7119" w:rsidRPr="00FC7119" w:rsidRDefault="00FC7119" w:rsidP="00FC7119">
      <w:pPr>
        <w:widowControl w:val="0"/>
        <w:spacing w:after="160"/>
        <w:ind w:firstLine="709"/>
        <w:contextualSpacing/>
        <w:jc w:val="both"/>
        <w:outlineLvl w:val="0"/>
        <w:rPr>
          <w:rFonts w:eastAsia="Calibri"/>
          <w:lang w:eastAsia="en-US"/>
        </w:rPr>
      </w:pPr>
      <w:r w:rsidRPr="00FC7119">
        <w:rPr>
          <w:rFonts w:eastAsia="Calibri"/>
          <w:lang w:eastAsia="en-US"/>
        </w:rPr>
        <w:t>Где</w:t>
      </w:r>
    </w:p>
    <w:p w:rsidR="00FC7119" w:rsidRPr="00FC7119" w:rsidRDefault="00FC7119" w:rsidP="00FC7119">
      <w:pPr>
        <w:widowControl w:val="0"/>
        <w:spacing w:after="160"/>
        <w:ind w:firstLine="709"/>
        <w:contextualSpacing/>
        <w:jc w:val="both"/>
        <w:rPr>
          <w:rFonts w:eastAsia="Calibri"/>
          <w:lang w:eastAsia="en-US"/>
        </w:rPr>
      </w:pPr>
      <w:proofErr w:type="gramStart"/>
      <w:r w:rsidRPr="00FC7119">
        <w:rPr>
          <w:rFonts w:eastAsia="Calibri"/>
          <w:lang w:val="en-US" w:eastAsia="en-US"/>
        </w:rPr>
        <w:t>r</w:t>
      </w:r>
      <w:proofErr w:type="gramEnd"/>
      <w:r w:rsidRPr="00FC7119">
        <w:rPr>
          <w:rFonts w:eastAsia="Calibri"/>
          <w:lang w:eastAsia="en-US"/>
        </w:rPr>
        <w:t xml:space="preserve">’ – годовая ставка </w:t>
      </w:r>
      <w:proofErr w:type="spellStart"/>
      <w:r w:rsidRPr="00FC7119">
        <w:rPr>
          <w:rFonts w:eastAsia="Calibri"/>
          <w:lang w:eastAsia="en-US"/>
        </w:rPr>
        <w:t>процента,начисляемая</w:t>
      </w:r>
      <w:proofErr w:type="spellEnd"/>
      <w:r w:rsidRPr="00FC7119">
        <w:rPr>
          <w:rFonts w:eastAsia="Calibri"/>
          <w:lang w:eastAsia="en-US"/>
        </w:rPr>
        <w:t xml:space="preserve"> ежегодно на сумму задолженности </w:t>
      </w:r>
      <w:proofErr w:type="spellStart"/>
      <w:r w:rsidRPr="00FC7119">
        <w:rPr>
          <w:rFonts w:eastAsia="Calibri"/>
          <w:lang w:eastAsia="en-US"/>
        </w:rPr>
        <w:t>Концедента</w:t>
      </w:r>
      <w:proofErr w:type="spellEnd"/>
      <w:r w:rsidRPr="00FC7119">
        <w:rPr>
          <w:rFonts w:eastAsia="Calibri"/>
          <w:lang w:eastAsia="en-US"/>
        </w:rPr>
        <w:t xml:space="preserve"> </w:t>
      </w:r>
      <w:r w:rsidRPr="00FC7119">
        <w:rPr>
          <w:lang w:eastAsia="en-US"/>
        </w:rPr>
        <w:t xml:space="preserve">по возмещению </w:t>
      </w:r>
      <w:r w:rsidRPr="00FC7119">
        <w:rPr>
          <w:rFonts w:eastAsia="Calibri"/>
          <w:lang w:eastAsia="en-US"/>
        </w:rPr>
        <w:t xml:space="preserve">расходов Концессионера, подлежащих </w:t>
      </w:r>
      <w:proofErr w:type="spellStart"/>
      <w:r w:rsidRPr="00FC7119">
        <w:rPr>
          <w:rFonts w:eastAsia="Calibri"/>
          <w:lang w:eastAsia="en-US"/>
        </w:rPr>
        <w:t>возврату,определяемаяв</w:t>
      </w:r>
      <w:proofErr w:type="spellEnd"/>
      <w:r w:rsidRPr="00FC7119">
        <w:rPr>
          <w:rFonts w:eastAsia="Calibri"/>
          <w:lang w:eastAsia="en-US"/>
        </w:rPr>
        <w:t xml:space="preserve"> соответствии с настоящим пунктом.</w:t>
      </w:r>
    </w:p>
    <w:p w:rsidR="00FC7119" w:rsidRPr="00FC7119" w:rsidRDefault="00FC7119" w:rsidP="00FC7119">
      <w:pPr>
        <w:widowControl w:val="0"/>
        <w:spacing w:after="160"/>
        <w:ind w:firstLine="709"/>
        <w:contextualSpacing/>
        <w:jc w:val="both"/>
        <w:rPr>
          <w:rFonts w:eastAsia="Calibri"/>
          <w:lang w:eastAsia="en-US"/>
        </w:rPr>
      </w:pPr>
      <w:proofErr w:type="gramStart"/>
      <w:r w:rsidRPr="00FC7119">
        <w:rPr>
          <w:rFonts w:eastAsia="Calibri"/>
          <w:lang w:eastAsia="en-US"/>
        </w:rPr>
        <w:t xml:space="preserve">Ставка процента </w:t>
      </w:r>
      <w:r w:rsidRPr="00FC7119">
        <w:rPr>
          <w:rFonts w:eastAsia="Calibri"/>
          <w:lang w:val="en-US" w:eastAsia="en-US"/>
        </w:rPr>
        <w:t>r</w:t>
      </w:r>
      <w:r w:rsidRPr="00FC7119">
        <w:rPr>
          <w:rFonts w:eastAsia="Calibri"/>
          <w:lang w:eastAsia="en-US"/>
        </w:rPr>
        <w:t>’ должна быть не ниже минимальной нормы доходности инвестированного капитала, установленной на соответствующий год федеральным органом исполнительной власти в области государственного регулирования тарифов в соответствии с Правилами расчета нормы доходности инвестированного капитала в сфере водоснабжения и водоотведения, утвержденными постановлением Правительства Российской Федерации № 406 «О государственном регулировании тарифов в сфере водоснабжения и водоотведения».</w:t>
      </w:r>
      <w:proofErr w:type="gramEnd"/>
      <w:r w:rsidRPr="00FC7119">
        <w:rPr>
          <w:rFonts w:eastAsia="Calibri"/>
          <w:lang w:eastAsia="en-US"/>
        </w:rPr>
        <w:t xml:space="preserve"> Если минимальная нормы доходности инвестированного капитала федеральным органом исполнительной власти в области государственного регулирования тарифов не устанавливается соответствующий год, то в расчете учитывается последняя установленная  федеральным органом исполнительной власти в области государственного регулирования тарифов.</w:t>
      </w:r>
    </w:p>
    <w:p w:rsidR="00FC7119" w:rsidRPr="00FC7119" w:rsidRDefault="00FC7119" w:rsidP="00FC7119">
      <w:pPr>
        <w:widowControl w:val="0"/>
        <w:spacing w:after="160"/>
        <w:ind w:firstLine="709"/>
        <w:contextualSpacing/>
        <w:jc w:val="both"/>
        <w:rPr>
          <w:rFonts w:eastAsia="Calibri"/>
          <w:lang w:eastAsia="en-US"/>
        </w:rPr>
      </w:pPr>
      <w:r w:rsidRPr="00FC7119">
        <w:rPr>
          <w:rFonts w:eastAsia="Calibri"/>
          <w:lang w:eastAsia="en-US"/>
        </w:rPr>
        <w:t xml:space="preserve">Ставка процента </w:t>
      </w:r>
      <w:r w:rsidRPr="00FC7119">
        <w:rPr>
          <w:rFonts w:eastAsia="Calibri"/>
          <w:lang w:val="en-US" w:eastAsia="en-US"/>
        </w:rPr>
        <w:t>r</w:t>
      </w:r>
      <w:r w:rsidRPr="00FC7119">
        <w:rPr>
          <w:rFonts w:eastAsia="Calibri"/>
          <w:lang w:eastAsia="en-US"/>
        </w:rPr>
        <w:t>’ должна быть не выше чем ключевая ставка процента Центрального Банка Российской Федерации, установленная на соответствующий период.</w:t>
      </w:r>
    </w:p>
    <w:p w:rsidR="00FC7119" w:rsidRPr="00FC7119" w:rsidRDefault="00FC7119" w:rsidP="00FC7119">
      <w:pPr>
        <w:widowControl w:val="0"/>
        <w:spacing w:after="160"/>
        <w:ind w:firstLine="709"/>
        <w:contextualSpacing/>
        <w:jc w:val="both"/>
        <w:rPr>
          <w:rFonts w:eastAsia="Calibri"/>
          <w:lang w:eastAsia="en-US"/>
        </w:rPr>
      </w:pPr>
      <w:r w:rsidRPr="00FC7119">
        <w:rPr>
          <w:rFonts w:eastAsia="Calibri"/>
          <w:lang w:eastAsia="en-US"/>
        </w:rPr>
        <w:t xml:space="preserve">Ставка процента </w:t>
      </w:r>
      <w:r w:rsidRPr="00FC7119">
        <w:rPr>
          <w:rFonts w:eastAsia="Calibri"/>
          <w:lang w:val="en-US" w:eastAsia="en-US"/>
        </w:rPr>
        <w:t>r</w:t>
      </w:r>
      <w:r w:rsidRPr="00FC7119">
        <w:rPr>
          <w:rFonts w:eastAsia="Calibri"/>
          <w:lang w:eastAsia="en-US"/>
        </w:rPr>
        <w:t xml:space="preserve">’,удовлетворяющая условиям, определенным абзацами 5, 6 настоящего пункта, определяется на уровне годовой ставки процента за пользование заемными средствами, определенной по договору между Концессионером и кредитной организацией </w:t>
      </w:r>
      <w:proofErr w:type="spellStart"/>
      <w:r w:rsidRPr="00FC7119">
        <w:rPr>
          <w:rFonts w:eastAsia="Calibri"/>
          <w:lang w:eastAsia="en-US"/>
        </w:rPr>
        <w:t>насоответствующий</w:t>
      </w:r>
      <w:proofErr w:type="spellEnd"/>
      <w:r w:rsidRPr="00FC7119">
        <w:rPr>
          <w:rFonts w:eastAsia="Calibri"/>
          <w:lang w:eastAsia="en-US"/>
        </w:rPr>
        <w:t xml:space="preserve"> </w:t>
      </w:r>
      <w:proofErr w:type="spellStart"/>
      <w:r w:rsidRPr="00FC7119">
        <w:rPr>
          <w:rFonts w:eastAsia="Calibri"/>
          <w:lang w:eastAsia="en-US"/>
        </w:rPr>
        <w:t>период</w:t>
      </w:r>
      <w:proofErr w:type="gramStart"/>
      <w:r w:rsidRPr="00FC7119">
        <w:rPr>
          <w:rFonts w:eastAsia="Calibri"/>
          <w:lang w:eastAsia="en-US"/>
        </w:rPr>
        <w:t>,а</w:t>
      </w:r>
      <w:proofErr w:type="spellEnd"/>
      <w:proofErr w:type="gramEnd"/>
      <w:r w:rsidRPr="00FC7119">
        <w:rPr>
          <w:rFonts w:eastAsia="Calibri"/>
          <w:lang w:eastAsia="en-US"/>
        </w:rPr>
        <w:t xml:space="preserve"> если Концессионер полностью погасил задолженность перед кредитной организацией за счет собственных средств – на уровне годовой ставки процента за пользование заемными средствами, определенной по договору между Концессионером и кредитной организацией на дату окончания срока действия указанного договора. </w:t>
      </w:r>
    </w:p>
    <w:p w:rsidR="00FC7119" w:rsidRPr="00FC7119" w:rsidRDefault="00FC7119" w:rsidP="00FC7119">
      <w:pPr>
        <w:widowControl w:val="0"/>
        <w:spacing w:after="160"/>
        <w:ind w:firstLine="709"/>
        <w:contextualSpacing/>
        <w:jc w:val="both"/>
        <w:rPr>
          <w:rFonts w:eastAsia="Calibri"/>
          <w:lang w:eastAsia="en-US"/>
        </w:rPr>
      </w:pPr>
      <w:r w:rsidRPr="00FC7119">
        <w:rPr>
          <w:rFonts w:eastAsia="Calibri"/>
          <w:lang w:eastAsia="en-US"/>
        </w:rPr>
        <w:t xml:space="preserve">В случае если в течение квартала </w:t>
      </w:r>
      <w:r w:rsidRPr="00FC7119">
        <w:rPr>
          <w:rFonts w:eastAsia="Calibri"/>
          <w:lang w:val="en-US" w:eastAsia="en-US"/>
        </w:rPr>
        <w:t>t</w:t>
      </w:r>
      <w:r w:rsidRPr="00FC7119">
        <w:rPr>
          <w:rFonts w:eastAsia="Calibri"/>
          <w:lang w:eastAsia="en-US"/>
        </w:rPr>
        <w:t xml:space="preserve"> ставки процента, указанные в настоящем пункте менялись, то в расчете применяются средние за квартал ставки процента. </w:t>
      </w:r>
    </w:p>
    <w:p w:rsidR="00FC7119" w:rsidRPr="00FC7119" w:rsidRDefault="00FC7119" w:rsidP="00FC7119">
      <w:pPr>
        <w:suppressAutoHyphens/>
        <w:spacing w:after="120" w:line="276" w:lineRule="auto"/>
        <w:ind w:left="283"/>
        <w:rPr>
          <w:rFonts w:eastAsia="Calibri"/>
          <w:lang w:eastAsia="zh-CN"/>
        </w:rPr>
      </w:pPr>
      <w:r w:rsidRPr="00FC7119">
        <w:rPr>
          <w:rFonts w:eastAsia="Calibri" w:cs="Calibri"/>
          <w:lang w:eastAsia="zh-CN"/>
        </w:rPr>
        <w:t xml:space="preserve">9.Средства </w:t>
      </w:r>
      <w:proofErr w:type="spellStart"/>
      <w:r w:rsidRPr="00FC7119">
        <w:rPr>
          <w:rFonts w:eastAsia="Calibri" w:cs="Calibri"/>
          <w:lang w:eastAsia="zh-CN"/>
        </w:rPr>
        <w:t>Концедента</w:t>
      </w:r>
      <w:proofErr w:type="spellEnd"/>
      <w:r w:rsidRPr="00FC7119">
        <w:rPr>
          <w:rFonts w:eastAsia="Calibri" w:cs="Calibri"/>
          <w:lang w:eastAsia="zh-CN"/>
        </w:rPr>
        <w:t xml:space="preserve">, направляемые на возмещение расходов </w:t>
      </w:r>
      <w:proofErr w:type="spellStart"/>
      <w:r w:rsidRPr="00FC7119">
        <w:rPr>
          <w:rFonts w:eastAsia="Calibri" w:cs="Calibri"/>
          <w:lang w:eastAsia="zh-CN"/>
        </w:rPr>
        <w:t>Концедента</w:t>
      </w:r>
      <w:proofErr w:type="spellEnd"/>
      <w:r w:rsidRPr="00FC7119">
        <w:rPr>
          <w:rFonts w:eastAsia="Calibri" w:cs="Calibri"/>
          <w:lang w:eastAsia="zh-CN"/>
        </w:rPr>
        <w:t xml:space="preserve">, подлежащих возврату, перечисляются на счет Концессионера: </w:t>
      </w:r>
      <w:r w:rsidRPr="00FC7119">
        <w:rPr>
          <w:rFonts w:eastAsia="Calibri"/>
          <w:lang w:eastAsia="zh-CN"/>
        </w:rPr>
        <w:t xml:space="preserve">р/с  40702810631340101222 Красноярское  отделение  № 8646 ПАО Сбербанк </w:t>
      </w:r>
      <w:proofErr w:type="spellStart"/>
      <w:r w:rsidRPr="00FC7119">
        <w:rPr>
          <w:rFonts w:eastAsia="Calibri"/>
          <w:lang w:eastAsia="zh-CN"/>
        </w:rPr>
        <w:t>г</w:t>
      </w:r>
      <w:proofErr w:type="gramStart"/>
      <w:r w:rsidRPr="00FC7119">
        <w:rPr>
          <w:rFonts w:eastAsia="Calibri"/>
          <w:lang w:eastAsia="zh-CN"/>
        </w:rPr>
        <w:t>.К</w:t>
      </w:r>
      <w:proofErr w:type="gramEnd"/>
      <w:r w:rsidRPr="00FC7119">
        <w:rPr>
          <w:rFonts w:eastAsia="Calibri"/>
          <w:lang w:eastAsia="zh-CN"/>
        </w:rPr>
        <w:t>расноярск</w:t>
      </w:r>
      <w:proofErr w:type="spellEnd"/>
      <w:r w:rsidRPr="00FC7119">
        <w:rPr>
          <w:rFonts w:eastAsia="Calibri"/>
          <w:lang w:eastAsia="zh-CN"/>
        </w:rPr>
        <w:t xml:space="preserve">, </w:t>
      </w:r>
    </w:p>
    <w:p w:rsidR="00FC7119" w:rsidRPr="00FC7119" w:rsidRDefault="00FC7119" w:rsidP="00FC7119">
      <w:pPr>
        <w:suppressAutoHyphens/>
        <w:spacing w:after="120" w:line="276" w:lineRule="auto"/>
        <w:ind w:left="283"/>
        <w:rPr>
          <w:rFonts w:eastAsia="Calibri"/>
          <w:lang w:eastAsia="zh-CN"/>
        </w:rPr>
      </w:pPr>
      <w:r w:rsidRPr="00FC7119">
        <w:rPr>
          <w:rFonts w:eastAsia="Calibri"/>
          <w:lang w:eastAsia="zh-CN"/>
        </w:rPr>
        <w:t xml:space="preserve">БИК  040407627, к/с 30101810800000000627 </w:t>
      </w:r>
    </w:p>
    <w:p w:rsidR="00FC7119" w:rsidRPr="00FC7119" w:rsidRDefault="00FC7119" w:rsidP="00FC7119">
      <w:pPr>
        <w:suppressAutoHyphens/>
        <w:spacing w:after="120" w:line="276" w:lineRule="auto"/>
        <w:ind w:left="283"/>
        <w:rPr>
          <w:rFonts w:eastAsia="Calibri"/>
          <w:lang w:eastAsia="zh-CN"/>
        </w:rPr>
      </w:pPr>
      <w:r w:rsidRPr="00FC7119">
        <w:rPr>
          <w:rFonts w:eastAsia="Calibri"/>
          <w:lang w:eastAsia="zh-CN"/>
        </w:rPr>
        <w:t xml:space="preserve"> </w:t>
      </w:r>
    </w:p>
    <w:p w:rsidR="004312D4" w:rsidRDefault="004312D4"/>
    <w:sectPr w:rsidR="004312D4" w:rsidSect="004312D4">
      <w:pgSz w:w="16837" w:h="11905" w:orient="landscape"/>
      <w:pgMar w:top="851" w:right="709" w:bottom="56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533" w:rsidRDefault="00FC7119">
    <w:pPr>
      <w:pStyle w:val="a7"/>
      <w:jc w:val="center"/>
      <w:rPr>
        <w:rFonts w:ascii="Times New Roman" w:hAnsi="Times New Roman" w:cs="Times New Roman"/>
        <w:sz w:val="2"/>
        <w:szCs w:val="2"/>
      </w:rPr>
    </w:pPr>
    <w:r>
      <w:fldChar w:fldCharType="begin"/>
    </w:r>
    <w:r>
      <w:instrText xml:space="preserve"> PAGE </w:instrText>
    </w:r>
    <w:r>
      <w:fldChar w:fldCharType="separate"/>
    </w:r>
    <w:r>
      <w:rPr>
        <w:noProof/>
      </w:rPr>
      <w:t>1</w:t>
    </w:r>
    <w:r>
      <w:fldChar w:fldCharType="end"/>
    </w:r>
  </w:p>
  <w:p w:rsidR="00E64533" w:rsidRDefault="00FC7119">
    <w:pPr>
      <w:widowControl w:val="0"/>
      <w:autoSpaceDE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533" w:rsidRDefault="00FC711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6"/>
      <w:numFmt w:val="decimal"/>
      <w:lvlText w:val="%1)"/>
      <w:lvlJc w:val="left"/>
      <w:pPr>
        <w:tabs>
          <w:tab w:val="num" w:pos="0"/>
        </w:tabs>
        <w:ind w:left="1252" w:hanging="360"/>
      </w:pPr>
      <w:rPr>
        <w:rFonts w:ascii="Times New Roman" w:eastAsia="Times New Roman" w:hAnsi="Times New Roman" w:cs="Times New Roman"/>
        <w:iCs/>
        <w:sz w:val="24"/>
        <w:szCs w:val="24"/>
        <w:lang w:eastAsia="ru-RU"/>
      </w:rPr>
    </w:lvl>
  </w:abstractNum>
  <w:abstractNum w:abstractNumId="1">
    <w:nsid w:val="00000004"/>
    <w:multiLevelType w:val="singleLevel"/>
    <w:tmpl w:val="00000004"/>
    <w:name w:val="WW8Num4"/>
    <w:lvl w:ilvl="0">
      <w:start w:val="1"/>
      <w:numFmt w:val="decimal"/>
      <w:lvlText w:val="%1)"/>
      <w:lvlJc w:val="left"/>
      <w:pPr>
        <w:tabs>
          <w:tab w:val="num" w:pos="0"/>
        </w:tabs>
        <w:ind w:left="1252" w:hanging="360"/>
      </w:pPr>
      <w:rPr>
        <w:rFonts w:ascii="Times New Roman" w:hAnsi="Times New Roman" w:cs="Times New Roman"/>
        <w:iCs/>
        <w:sz w:val="24"/>
        <w:szCs w:val="24"/>
      </w:rPr>
    </w:lvl>
  </w:abstractNum>
  <w:abstractNum w:abstractNumId="2">
    <w:nsid w:val="00000005"/>
    <w:multiLevelType w:val="singleLevel"/>
    <w:tmpl w:val="00000005"/>
    <w:name w:val="WW8Num5"/>
    <w:lvl w:ilvl="0">
      <w:start w:val="2"/>
      <w:numFmt w:val="decimal"/>
      <w:lvlText w:val="%1)"/>
      <w:lvlJc w:val="left"/>
      <w:pPr>
        <w:tabs>
          <w:tab w:val="num" w:pos="0"/>
        </w:tabs>
        <w:ind w:left="1080" w:hanging="360"/>
      </w:pPr>
      <w:rPr>
        <w:rFonts w:ascii="Times New Roman" w:hAnsi="Times New Roman" w:cs="Times New Roman"/>
        <w:sz w:val="24"/>
        <w:szCs w:val="24"/>
      </w:rPr>
    </w:lvl>
  </w:abstractNum>
  <w:abstractNum w:abstractNumId="3">
    <w:nsid w:val="4A404ED6"/>
    <w:multiLevelType w:val="hybridMultilevel"/>
    <w:tmpl w:val="BACE00A4"/>
    <w:lvl w:ilvl="0" w:tplc="7318D7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AC5903"/>
    <w:multiLevelType w:val="hybridMultilevel"/>
    <w:tmpl w:val="C30669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F8D"/>
    <w:rsid w:val="00194210"/>
    <w:rsid w:val="004312D4"/>
    <w:rsid w:val="00B07F8D"/>
    <w:rsid w:val="00FC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2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312D4"/>
    <w:rPr>
      <w:i/>
      <w:iCs/>
    </w:rPr>
  </w:style>
  <w:style w:type="paragraph" w:styleId="a4">
    <w:name w:val="No Spacing"/>
    <w:uiPriority w:val="1"/>
    <w:qFormat/>
    <w:rsid w:val="004312D4"/>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C7119"/>
    <w:rPr>
      <w:rFonts w:ascii="Tahoma" w:hAnsi="Tahoma" w:cs="Tahoma"/>
      <w:sz w:val="16"/>
      <w:szCs w:val="16"/>
    </w:rPr>
  </w:style>
  <w:style w:type="character" w:customStyle="1" w:styleId="a6">
    <w:name w:val="Текст выноски Знак"/>
    <w:basedOn w:val="a0"/>
    <w:link w:val="a5"/>
    <w:uiPriority w:val="99"/>
    <w:semiHidden/>
    <w:rsid w:val="00FC7119"/>
    <w:rPr>
      <w:rFonts w:ascii="Tahoma" w:eastAsia="Times New Roman" w:hAnsi="Tahoma" w:cs="Tahoma"/>
      <w:sz w:val="16"/>
      <w:szCs w:val="16"/>
      <w:lang w:eastAsia="ru-RU"/>
    </w:rPr>
  </w:style>
  <w:style w:type="paragraph" w:styleId="a7">
    <w:name w:val="footer"/>
    <w:basedOn w:val="a"/>
    <w:link w:val="a8"/>
    <w:rsid w:val="00FC7119"/>
    <w:pPr>
      <w:tabs>
        <w:tab w:val="center" w:pos="4677"/>
        <w:tab w:val="right" w:pos="9355"/>
      </w:tabs>
      <w:suppressAutoHyphens/>
      <w:spacing w:after="200" w:line="276" w:lineRule="auto"/>
    </w:pPr>
    <w:rPr>
      <w:rFonts w:ascii="Calibri" w:eastAsia="Calibri" w:hAnsi="Calibri" w:cs="Calibri"/>
      <w:sz w:val="22"/>
      <w:szCs w:val="22"/>
      <w:lang w:eastAsia="zh-CN"/>
    </w:rPr>
  </w:style>
  <w:style w:type="character" w:customStyle="1" w:styleId="a8">
    <w:name w:val="Нижний колонтитул Знак"/>
    <w:basedOn w:val="a0"/>
    <w:link w:val="a7"/>
    <w:rsid w:val="00FC7119"/>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2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312D4"/>
    <w:rPr>
      <w:i/>
      <w:iCs/>
    </w:rPr>
  </w:style>
  <w:style w:type="paragraph" w:styleId="a4">
    <w:name w:val="No Spacing"/>
    <w:uiPriority w:val="1"/>
    <w:qFormat/>
    <w:rsid w:val="004312D4"/>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C7119"/>
    <w:rPr>
      <w:rFonts w:ascii="Tahoma" w:hAnsi="Tahoma" w:cs="Tahoma"/>
      <w:sz w:val="16"/>
      <w:szCs w:val="16"/>
    </w:rPr>
  </w:style>
  <w:style w:type="character" w:customStyle="1" w:styleId="a6">
    <w:name w:val="Текст выноски Знак"/>
    <w:basedOn w:val="a0"/>
    <w:link w:val="a5"/>
    <w:uiPriority w:val="99"/>
    <w:semiHidden/>
    <w:rsid w:val="00FC7119"/>
    <w:rPr>
      <w:rFonts w:ascii="Tahoma" w:eastAsia="Times New Roman" w:hAnsi="Tahoma" w:cs="Tahoma"/>
      <w:sz w:val="16"/>
      <w:szCs w:val="16"/>
      <w:lang w:eastAsia="ru-RU"/>
    </w:rPr>
  </w:style>
  <w:style w:type="paragraph" w:styleId="a7">
    <w:name w:val="footer"/>
    <w:basedOn w:val="a"/>
    <w:link w:val="a8"/>
    <w:rsid w:val="00FC7119"/>
    <w:pPr>
      <w:tabs>
        <w:tab w:val="center" w:pos="4677"/>
        <w:tab w:val="right" w:pos="9355"/>
      </w:tabs>
      <w:suppressAutoHyphens/>
      <w:spacing w:after="200" w:line="276" w:lineRule="auto"/>
    </w:pPr>
    <w:rPr>
      <w:rFonts w:ascii="Calibri" w:eastAsia="Calibri" w:hAnsi="Calibri" w:cs="Calibri"/>
      <w:sz w:val="22"/>
      <w:szCs w:val="22"/>
      <w:lang w:eastAsia="zh-CN"/>
    </w:rPr>
  </w:style>
  <w:style w:type="character" w:customStyle="1" w:styleId="a8">
    <w:name w:val="Нижний колонтитул Знак"/>
    <w:basedOn w:val="a0"/>
    <w:link w:val="a7"/>
    <w:rsid w:val="00FC7119"/>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BAF0CBD52AC08F383B884B7E9B0129E3794F2B30CEBA4929474468ECD606B6123C13C0EME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060FA40D3CAB4F9511E072DDBD9001A32DF5B6F530EBED6725815DC25C10DAA7D857EBAECFB6B71JEW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48</Pages>
  <Words>20311</Words>
  <Characters>115775</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2017-05-15T07:35:00Z</dcterms:created>
  <dcterms:modified xsi:type="dcterms:W3CDTF">2017-05-15T08:16:00Z</dcterms:modified>
</cp:coreProperties>
</file>